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05_2.pnghttps___www.followme-shop.com_productshow_287505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05_2.pnghttps___www.followme-shop.com_productshow_287505_2" type="#_x0000_t75" style="position:absolute;left:13205;top:1924;height:820;width:850;" filled="f" o:preferrelative="f" stroked="f" coordsize="21600,21600" o:gfxdata="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ghx+8AAAA&#10;2gAAAA8AAAAAAAAAAQAgAAAAIgAAAGRycy9kb3ducmV2LnhtbFBLAQIUABQAAAAIAIdO4kAzLwWe&#10;OwAAADkAAAAQAAAAAAAAAAEAIAAAAAsBAABkcnMvc2hhcGV4bWwueG1sUEsFBgAAAAAGAAYAWwEA&#10;ALUDAAAAAA==&#10;">
                  <v:fill on="f" focussize="0,0"/>
                  <v:stroke on="f"/>
                  <v:imagedata r:id="rId6" croptop="77f" cropbottom="77f" o:title="https___www.followme-shop.com_productshow_287505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Trk B(10P9)Rabbit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IM6866</w:t>
            </w:r>
            <w:r>
              <w:rPr>
                <w:rFonts w:hint="eastAsia" w:asciiTheme="majorEastAsia" w:hAnsiTheme="majorEastAsia" w:eastAsiaTheme="majorEastAsia" w:cstheme="majorEastAsia"/>
                <w:b/>
                <w:bCs/>
                <w:i w:val="0"/>
                <w:iCs w:val="0"/>
                <w:caps w:val="0"/>
                <w:color w:val="auto"/>
                <w:spacing w:val="0"/>
                <w:sz w:val="24"/>
                <w:szCs w:val="24"/>
                <w:shd w:val="clear" w:fill="FFFFFF"/>
                <w:lang w:val="en-US" w:eastAsia="zh-CN"/>
              </w:rPr>
              <w:t>4</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bookmarkStart w:id="0" w:name="_GoBack"/>
            <w:r>
              <w:rPr>
                <w:rFonts w:hint="eastAsia" w:asciiTheme="majorEastAsia" w:hAnsiTheme="majorEastAsia" w:eastAsiaTheme="majorEastAsia" w:cstheme="majorEastAsia"/>
                <w:b/>
                <w:bCs/>
                <w:i w:val="0"/>
                <w:iCs w:val="0"/>
                <w:caps w:val="0"/>
                <w:color w:val="auto"/>
                <w:spacing w:val="0"/>
                <w:sz w:val="24"/>
                <w:szCs w:val="24"/>
                <w:shd w:val="clear" w:fill="FFFFFF"/>
              </w:rPr>
              <w:t>Trk B(10P9)Rabbit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IM6866</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4</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OBHD;TRKB;trk-B;GP145-TrkB</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Trk B(10P9)Rabbit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WB,IHC-P,IF-ICC,IF-P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1:1000-1:5000,IHC-P/IF-P 1:200-1:500,IF-ICC 1:100-1:200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120-140kDa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92kDa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4AA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57A05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26E7BAD7">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DC23E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a member of the neurotrophic tyrosine receptor kinase(NTRK)family.This kinase is a membrane-bound receptor that, upon neurotrophin binding, phosphorylates itself and members of the MAPK pathway.Signalling through this kinase leads to cell differentiation.Mutations in this gene have been associated with obesity and mood disorders.Alternative splicing results in multiple transcript variants.[provided by RefSeq,May 2014]</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Q16620</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4915</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-111760</wp:posOffset>
                </wp:positionH>
                <wp:positionV relativeFrom="paragraph">
                  <wp:posOffset>481330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pt;margin-top:37.9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4/vGHcAAAACwEAAA8AAAAAAAAAAQAgAAAAIgAAAGRy&#10;cy9kb3ducmV2LnhtbFBLAQIUABQAAAAIAIdO4kCi5r8OOgIAAGYEAAAOAAAAAAAAAAEAIAAAACsB&#10;AABkcnMvZTJvRG9jLnhtbFBLBQYAAAAABgAGAFkBAADXBQ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-13335</wp:posOffset>
            </wp:positionH>
            <wp:positionV relativeFrom="paragraph">
              <wp:posOffset>1274445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A129EF"/>
    <w:rsid w:val="46D43F69"/>
    <w:rsid w:val="46EA3DBD"/>
    <w:rsid w:val="471D7638"/>
    <w:rsid w:val="473E4B6F"/>
    <w:rsid w:val="47524251"/>
    <w:rsid w:val="47AC0A26"/>
    <w:rsid w:val="47B944B8"/>
    <w:rsid w:val="47BF10AC"/>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397</Words>
  <Characters>1117</Characters>
  <Lines>1</Lines>
  <Paragraphs>1</Paragraphs>
  <TotalTime>2</TotalTime>
  <ScaleCrop>false</ScaleCrop>
  <LinksUpToDate>false</LinksUpToDate>
  <CharactersWithSpaces>1207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2025-11-26T03:06:54Z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B8F969BD307C429E8EA24EED0589F251_13</vt:lpwstr>
  </property>
  <property fmtid="{D5CDD505-2E9C-101B-9397-08002B2CF9AE}" pid="4" name="KSOTemplateDocerSaveRecord">
    <vt:lpwstr>eyJoZGlkIjoiOGVmMWQyNjRmNDQ0M2ExYzU1Y2IyZGUwZGQ2ZmJkZmIiLCJ1c2VySWQiOiI0NTA4MTE1OTEifQ==</vt:lpwstr>
  </property>
</Properties>
</file>