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591BFE">
      <w:pPr>
        <w:keepNext w:val="0"/>
        <w:keepLines w:val="0"/>
        <w:pageBreakBefore w:val="0"/>
        <w:widowControl/>
        <w:suppressLineNumbers w:val="0"/>
        <w:kinsoku/>
        <w:wordWrap/>
        <w:overflowPunct/>
        <w:topLinePunct w:val="0"/>
        <w:autoSpaceDE/>
        <w:autoSpaceDN/>
        <w:bidi w:val="0"/>
        <w:adjustRightInd/>
        <w:snapToGrid/>
        <w:spacing w:before="469" w:beforeLines="150" w:after="469" w:afterLines="150"/>
        <w:jc w:val="left"/>
        <w:textAlignment w:val="auto"/>
        <w:rPr>
          <w:rFonts w:ascii="微软雅黑" w:hAnsi="微软雅黑" w:eastAsia="微软雅黑" w:cs="微软雅黑"/>
          <w:b/>
          <w:bCs/>
          <w:i w:val="0"/>
          <w:iCs w:val="0"/>
          <w:caps w:val="0"/>
          <w:color w:val="295D9E"/>
          <w:spacing w:val="0"/>
          <w:sz w:val="36"/>
          <w:szCs w:val="36"/>
          <w:shd w:val="clear" w:fill="FFFFFF"/>
        </w:rPr>
      </w:pPr>
      <w:r>
        <w:rPr>
          <w:b/>
          <w:bCs/>
          <w:color w:val="295D9E"/>
          <w:sz w:val="36"/>
          <w:szCs w:val="36"/>
        </w:rPr>
        <mc:AlternateContent>
          <mc:Choice Requires="wpg">
            <w:drawing>
              <wp:anchor distT="0" distB="0" distL="114300" distR="114300" simplePos="0" relativeHeight="251662336" behindDoc="0" locked="0" layoutInCell="1" allowOverlap="1">
                <wp:simplePos x="0" y="0"/>
                <wp:positionH relativeFrom="column">
                  <wp:posOffset>5507355</wp:posOffset>
                </wp:positionH>
                <wp:positionV relativeFrom="paragraph">
                  <wp:posOffset>183515</wp:posOffset>
                </wp:positionV>
                <wp:extent cx="681355" cy="859790"/>
                <wp:effectExtent l="0" t="0" r="4445" b="0"/>
                <wp:wrapNone/>
                <wp:docPr id="13" name="组合 13"/>
                <wp:cNvGraphicFramePr/>
                <a:graphic xmlns:a="http://schemas.openxmlformats.org/drawingml/2006/main">
                  <a:graphicData uri="http://schemas.microsoft.com/office/word/2010/wordprocessingGroup">
                    <wpg:wgp>
                      <wpg:cNvGrpSpPr/>
                      <wpg:grpSpPr>
                        <a:xfrm>
                          <a:off x="0" y="0"/>
                          <a:ext cx="681355" cy="859790"/>
                          <a:chOff x="13164" y="1924"/>
                          <a:chExt cx="951" cy="1159"/>
                        </a:xfrm>
                      </wpg:grpSpPr>
                      <wps:wsp>
                        <wps:cNvPr id="7" name="文本框 7"/>
                        <wps:cNvSpPr txBox="1"/>
                        <wps:spPr>
                          <a:xfrm>
                            <a:off x="13164" y="2656"/>
                            <a:ext cx="951" cy="427"/>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2D9D34">
                              <w:pPr>
                                <w:widowControl/>
                                <w:rPr>
                                  <w:rFonts w:ascii="仿宋" w:hAnsi="仿宋" w:eastAsia="仿宋" w:cs="仿宋"/>
                                  <w:sz w:val="18"/>
                                  <w:szCs w:val="18"/>
                                </w:rPr>
                              </w:pPr>
                              <w:r>
                                <w:rPr>
                                  <w:rFonts w:hint="eastAsia" w:ascii="仿宋" w:hAnsi="仿宋" w:eastAsia="仿宋" w:cs="仿宋"/>
                                  <w:sz w:val="18"/>
                                  <w:szCs w:val="18"/>
                                </w:rPr>
                                <w:t>产品详情</w:t>
                              </w:r>
                            </w:p>
                            <w:p w14:paraId="3E6EA29C">
                              <w:pPr>
                                <w:jc w:val="center"/>
                                <w:rPr>
                                  <w:rFonts w:ascii="仿宋" w:hAnsi="仿宋" w:eastAsia="仿宋" w:cs="仿宋"/>
                                </w:rPr>
                              </w:pPr>
                            </w:p>
                          </w:txbxContent>
                        </wps:txbx>
                        <wps:bodyPr rot="0" spcFirstLastPara="0" vertOverflow="overflow" horzOverflow="overflow" vert="horz" wrap="square" lIns="91440" tIns="45720" rIns="91440" bIns="45720" numCol="1" spcCol="0" rtlCol="0" fromWordArt="0" anchor="t" anchorCtr="0" forceAA="0" compatLnSpc="1">
                          <a:noAutofit/>
                        </wps:bodyPr>
                      </wps:wsp>
                      <pic:pic xmlns:pic="http://schemas.openxmlformats.org/drawingml/2006/picture">
                        <pic:nvPicPr>
                          <pic:cNvPr id="6" name="图片 6" descr="C:/Users/Admin/Desktop/https___www.followme-shop.com_productshow_287504_2.pnghttps___www.followme-shop.com_productshow_287504_2"/>
                          <pic:cNvPicPr preferRelativeResize="0"/>
                        </pic:nvPicPr>
                        <pic:blipFill>
                          <a:blip r:embed="rId6"/>
                          <a:srcRect t="118" b="118"/>
                          <a:stretch>
                            <a:fillRect/>
                          </a:stretch>
                        </pic:blipFill>
                        <pic:spPr>
                          <a:xfrm>
                            <a:off x="13205" y="1924"/>
                            <a:ext cx="850" cy="820"/>
                          </a:xfrm>
                          <a:prstGeom prst="rect">
                            <a:avLst/>
                          </a:prstGeom>
                        </pic:spPr>
                      </pic:pic>
                    </wpg:wgp>
                  </a:graphicData>
                </a:graphic>
              </wp:anchor>
            </w:drawing>
          </mc:Choice>
          <mc:Fallback>
            <w:pict>
              <v:group id="_x0000_s1026" o:spid="_x0000_s1026" o:spt="203" style="position:absolute;left:0pt;margin-left:433.65pt;margin-top:14.45pt;height:67.7pt;width:53.65pt;z-index:251662336;mso-width-relative:page;mso-height-relative:page;" coordorigin="13164,1924" coordsize="951,1159" o:gfxdata="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">
                <o:lock v:ext="edit" aspectratio="f"/>
                <v:shape id="_x0000_s1026" o:spid="_x0000_s1026" o:spt="202" type="#_x0000_t202" style="position:absolute;left:13164;top:2656;height:427;width:951;" filled="f" stroked="f" coordsize="21600,21600" o:gfxdata="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PXEvC/&#10;AAAA2gAAAA8AAAAAAAAAAQAgAAAAIgAAAGRycy9kb3ducmV2LnhtbFBLAQIUABQAAAAIAIdO4kAz&#10;LwWeOwAAADkAAAAQAAAAAAAAAAEAIAAAAA4BAABkcnMvc2hhcGV4bWwueG1sUEsFBgAAAAAGAAYA&#10;WwEAALgDAAAAAA==&#10;">
                  <v:fill on="f" focussize="0,0"/>
                  <v:stroke on="f" weight="0.5pt"/>
                  <v:imagedata o:title=""/>
                  <o:lock v:ext="edit" aspectratio="f"/>
                  <v:textbox>
                    <w:txbxContent>
                      <w:p w14:paraId="002D9D34">
                        <w:pPr>
                          <w:widowControl/>
                          <w:rPr>
                            <w:rFonts w:ascii="仿宋" w:hAnsi="仿宋" w:eastAsia="仿宋" w:cs="仿宋"/>
                            <w:sz w:val="18"/>
                            <w:szCs w:val="18"/>
                          </w:rPr>
                        </w:pPr>
                        <w:r>
                          <w:rPr>
                            <w:rFonts w:hint="eastAsia" w:ascii="仿宋" w:hAnsi="仿宋" w:eastAsia="仿宋" w:cs="仿宋"/>
                            <w:sz w:val="18"/>
                            <w:szCs w:val="18"/>
                          </w:rPr>
                          <w:t>产品详情</w:t>
                        </w:r>
                      </w:p>
                      <w:p w14:paraId="3E6EA29C">
                        <w:pPr>
                          <w:jc w:val="center"/>
                          <w:rPr>
                            <w:rFonts w:ascii="仿宋" w:hAnsi="仿宋" w:eastAsia="仿宋" w:cs="仿宋"/>
                          </w:rPr>
                        </w:pPr>
                      </w:p>
                    </w:txbxContent>
                  </v:textbox>
                </v:shape>
                <v:shape id="_x0000_s1026" o:spid="_x0000_s1026" o:spt="75" alt="C:/Users/Admin/Desktop/https___www.followme-shop.com_productshow_287504_2.pnghttps___www.followme-shop.com_productshow_287504_2" type="#_x0000_t75" style="position:absolute;left:13205;top:1924;height:820;width:850;" filled="f" o:preferrelative="f" stroked="f" coordsize="21600,21600" o:gfxdata="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NZqTq8AAAA&#10;2gAAAA8AAAAAAAAAAQAgAAAAIgAAAGRycy9kb3ducmV2LnhtbFBLAQIUABQAAAAIAIdO4kAzLwWe&#10;OwAAADkAAAAQAAAAAAAAAAEAIAAAAAsBAABkcnMvc2hhcGV4bWwueG1sUEsFBgAAAAAGAAYAWwEA&#10;ALUDAAAAAA==&#10;">
                  <v:fill on="f" focussize="0,0"/>
                  <v:stroke on="f"/>
                  <v:imagedata r:id="rId6" croptop="77f" cropbottom="77f" o:title="https___www.followme-shop.com_productshow_287504_2"/>
                  <o:lock v:ext="edit" aspectratio="f"/>
                </v:shape>
              </v:group>
            </w:pict>
          </mc:Fallback>
        </mc:AlternateContent>
      </w:r>
      <w:r>
        <w:rPr>
          <w:rFonts w:ascii="微软雅黑" w:hAnsi="微软雅黑" w:eastAsia="微软雅黑" w:cs="微软雅黑"/>
          <w:b/>
          <w:bCs/>
          <w:i w:val="0"/>
          <w:iCs w:val="0"/>
          <w:caps w:val="0"/>
          <w:color w:val="295D9E"/>
          <w:spacing w:val="0"/>
          <w:sz w:val="36"/>
          <w:szCs w:val="36"/>
          <w:shd w:val="clear" w:fill="FFFFFF"/>
        </w:rPr>
        <w:t>SMC1A(5F18)Rabbit Monoclonal Antibody</w:t>
      </w:r>
    </w:p>
    <w:tbl>
      <w:tblPr>
        <w:tblStyle w:val="7"/>
        <w:tblW w:w="99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46"/>
        <w:gridCol w:w="4841"/>
        <w:gridCol w:w="1582"/>
        <w:gridCol w:w="1562"/>
      </w:tblGrid>
      <w:tr w14:paraId="4A1F8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exact"/>
        </w:trPr>
        <w:tc>
          <w:tcPr>
            <w:tcW w:w="1946" w:type="dxa"/>
            <w:shd w:val="clear" w:color="auto" w:fill="DFF2FF"/>
            <w:vAlign w:val="center"/>
          </w:tcPr>
          <w:p w14:paraId="32DA011E">
            <w:pPr>
              <w:widowControl/>
              <w:jc w:val="center"/>
              <w:rPr>
                <w:rFonts w:hint="eastAsia" w:ascii="宋体" w:hAnsi="宋体" w:eastAsia="宋体" w:cs="宋体"/>
                <w:b/>
                <w:bCs/>
                <w:color w:val="auto"/>
                <w:kern w:val="0"/>
                <w:sz w:val="24"/>
                <w:szCs w:val="24"/>
                <w:lang w:bidi="ar"/>
              </w:rPr>
            </w:pPr>
            <w:r>
              <w:rPr>
                <w:rFonts w:hint="eastAsia" w:ascii="宋体" w:hAnsi="宋体" w:eastAsia="宋体" w:cs="宋体"/>
                <w:b/>
                <w:bCs/>
                <w:color w:val="auto"/>
                <w:kern w:val="0"/>
                <w:sz w:val="24"/>
                <w:szCs w:val="24"/>
                <w:lang w:bidi="ar"/>
              </w:rPr>
              <w:t>产品货号</w:t>
            </w:r>
          </w:p>
        </w:tc>
        <w:tc>
          <w:tcPr>
            <w:tcW w:w="4841" w:type="dxa"/>
            <w:shd w:val="clear" w:color="auto" w:fill="DFF2FF"/>
            <w:vAlign w:val="center"/>
          </w:tcPr>
          <w:p w14:paraId="28DD8090">
            <w:pPr>
              <w:widowControl/>
              <w:jc w:val="center"/>
              <w:rPr>
                <w:rFonts w:hint="eastAsia"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bidi="ar"/>
              </w:rPr>
              <w:t>产品名称</w:t>
            </w:r>
          </w:p>
        </w:tc>
        <w:tc>
          <w:tcPr>
            <w:tcW w:w="1582" w:type="dxa"/>
            <w:shd w:val="clear" w:color="auto" w:fill="DFF2FF"/>
            <w:vAlign w:val="center"/>
          </w:tcPr>
          <w:p w14:paraId="78AB7253">
            <w:pPr>
              <w:widowControl/>
              <w:jc w:val="center"/>
              <w:rPr>
                <w:rFonts w:hint="default"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储存条件</w:t>
            </w:r>
          </w:p>
        </w:tc>
        <w:tc>
          <w:tcPr>
            <w:tcW w:w="1562" w:type="dxa"/>
            <w:shd w:val="clear" w:color="auto" w:fill="DFF2FF"/>
            <w:vAlign w:val="center"/>
          </w:tcPr>
          <w:p w14:paraId="30491F76">
            <w:pPr>
              <w:widowControl/>
              <w:jc w:val="center"/>
              <w:rPr>
                <w:rFonts w:hint="eastAsia"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保质期</w:t>
            </w:r>
          </w:p>
        </w:tc>
      </w:tr>
      <w:tr w14:paraId="40A42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exact"/>
        </w:trPr>
        <w:tc>
          <w:tcPr>
            <w:tcW w:w="1946" w:type="dxa"/>
            <w:shd w:val="clear" w:color="auto" w:fill="auto"/>
            <w:vAlign w:val="center"/>
          </w:tcPr>
          <w:p w14:paraId="2B68DF4A">
            <w:pPr>
              <w:keepNext w:val="0"/>
              <w:keepLines w:val="0"/>
              <w:widowControl/>
              <w:suppressLineNumbers w:val="0"/>
              <w:jc w:val="center"/>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i w:val="0"/>
                <w:iCs w:val="0"/>
                <w:caps w:val="0"/>
                <w:color w:val="auto"/>
                <w:spacing w:val="0"/>
                <w:sz w:val="24"/>
                <w:szCs w:val="24"/>
                <w:shd w:val="clear" w:fill="FFFFFF"/>
              </w:rPr>
              <w:t>IM68663</w:t>
            </w:r>
          </w:p>
        </w:tc>
        <w:tc>
          <w:tcPr>
            <w:tcW w:w="4841" w:type="dxa"/>
            <w:shd w:val="clear" w:color="auto" w:fill="FFFFFF" w:themeFill="background1"/>
            <w:vAlign w:val="center"/>
          </w:tcPr>
          <w:p w14:paraId="6BFCB190">
            <w:pPr>
              <w:keepNext w:val="0"/>
              <w:keepLines w:val="0"/>
              <w:widowControl/>
              <w:suppressLineNumbers w:val="0"/>
              <w:jc w:val="center"/>
              <w:rPr>
                <w:rFonts w:hint="eastAsia" w:asciiTheme="minorEastAsia" w:hAnsiTheme="minorEastAsia" w:eastAsiaTheme="minorEastAsia" w:cstheme="minorEastAsia"/>
                <w:b/>
                <w:bCs/>
                <w:color w:val="auto"/>
                <w:kern w:val="0"/>
                <w:sz w:val="24"/>
                <w:szCs w:val="24"/>
                <w:lang w:val="en-US" w:eastAsia="zh-CN" w:bidi="ar"/>
              </w:rPr>
            </w:pPr>
            <w:bookmarkStart w:id="0" w:name="_GoBack"/>
            <w:r>
              <w:rPr>
                <w:rFonts w:hint="eastAsia" w:asciiTheme="minorEastAsia" w:hAnsiTheme="minorEastAsia" w:eastAsiaTheme="minorEastAsia" w:cstheme="minorEastAsia"/>
                <w:b/>
                <w:bCs/>
                <w:i w:val="0"/>
                <w:iCs w:val="0"/>
                <w:caps w:val="0"/>
                <w:color w:val="auto"/>
                <w:spacing w:val="0"/>
                <w:sz w:val="24"/>
                <w:szCs w:val="24"/>
                <w:shd w:val="clear" w:fill="FFFFFF"/>
              </w:rPr>
              <w:t>SMC1A(5F18)Rabbit Monoclonal Antibody</w:t>
            </w:r>
            <w:bookmarkEnd w:id="0"/>
          </w:p>
        </w:tc>
        <w:tc>
          <w:tcPr>
            <w:tcW w:w="1582" w:type="dxa"/>
            <w:shd w:val="clear" w:color="auto" w:fill="FFFFFF" w:themeFill="background1"/>
            <w:vAlign w:val="center"/>
          </w:tcPr>
          <w:p w14:paraId="6F5C763C">
            <w:pPr>
              <w:widowControl/>
              <w:jc w:val="center"/>
              <w:rPr>
                <w:rFonts w:hint="default" w:ascii="宋体" w:hAnsi="宋体" w:eastAsia="宋体" w:cs="宋体"/>
                <w:b/>
                <w:bCs/>
                <w:i w:val="0"/>
                <w:iCs w:val="0"/>
                <w:caps w:val="0"/>
                <w:color w:val="auto"/>
                <w:spacing w:val="0"/>
                <w:sz w:val="24"/>
                <w:szCs w:val="24"/>
                <w:shd w:val="clear" w:fill="FFFFFF"/>
                <w:lang w:val="en-US" w:eastAsia="zh-CN"/>
              </w:rPr>
            </w:pPr>
            <w:r>
              <w:rPr>
                <w:rFonts w:hint="eastAsia" w:ascii="宋体" w:hAnsi="宋体" w:eastAsia="宋体" w:cs="宋体"/>
                <w:b/>
                <w:bCs/>
                <w:i w:val="0"/>
                <w:iCs w:val="0"/>
                <w:caps w:val="0"/>
                <w:color w:val="auto"/>
                <w:spacing w:val="0"/>
                <w:sz w:val="24"/>
                <w:szCs w:val="24"/>
                <w:shd w:val="clear" w:fill="FFFFFF"/>
                <w:lang w:val="en-US" w:eastAsia="zh-CN"/>
              </w:rPr>
              <w:t>-20℃</w:t>
            </w:r>
          </w:p>
        </w:tc>
        <w:tc>
          <w:tcPr>
            <w:tcW w:w="1562" w:type="dxa"/>
            <w:shd w:val="clear" w:color="auto" w:fill="FFFFFF" w:themeFill="background1"/>
            <w:vAlign w:val="center"/>
          </w:tcPr>
          <w:p w14:paraId="52DAB321">
            <w:pPr>
              <w:widowControl/>
              <w:jc w:val="center"/>
              <w:rPr>
                <w:rFonts w:hint="default" w:ascii="宋体" w:hAnsi="宋体" w:eastAsia="宋体" w:cs="宋体"/>
                <w:b/>
                <w:bCs/>
                <w:i w:val="0"/>
                <w:iCs w:val="0"/>
                <w:caps w:val="0"/>
                <w:color w:val="auto"/>
                <w:spacing w:val="0"/>
                <w:sz w:val="24"/>
                <w:szCs w:val="24"/>
                <w:shd w:val="clear" w:fill="FFFFFF"/>
                <w:lang w:val="en-US" w:eastAsia="zh-CN"/>
              </w:rPr>
            </w:pPr>
            <w:r>
              <w:rPr>
                <w:rFonts w:hint="eastAsia" w:ascii="宋体" w:hAnsi="宋体" w:eastAsia="宋体" w:cs="宋体"/>
                <w:b/>
                <w:bCs/>
                <w:i w:val="0"/>
                <w:iCs w:val="0"/>
                <w:caps w:val="0"/>
                <w:color w:val="auto"/>
                <w:spacing w:val="0"/>
                <w:sz w:val="24"/>
                <w:szCs w:val="24"/>
                <w:shd w:val="clear" w:fill="FFFFFF"/>
                <w:lang w:val="en-US" w:eastAsia="zh-CN"/>
              </w:rPr>
              <w:t>1年</w:t>
            </w:r>
          </w:p>
        </w:tc>
      </w:tr>
    </w:tbl>
    <w:p w14:paraId="710775D8">
      <w:pPr>
        <w:keepNext w:val="0"/>
        <w:keepLines w:val="0"/>
        <w:pageBreakBefore w:val="0"/>
        <w:widowControl w:val="0"/>
        <w:kinsoku/>
        <w:wordWrap/>
        <w:overflowPunct/>
        <w:topLinePunct w:val="0"/>
        <w:autoSpaceDE/>
        <w:autoSpaceDN/>
        <w:bidi w:val="0"/>
        <w:adjustRightInd/>
        <w:snapToGrid/>
        <w:textAlignment w:val="auto"/>
        <w:rPr>
          <w:rFonts w:hint="default" w:eastAsia="宋体" w:cs="宋体" w:asciiTheme="minorEastAsia" w:hAnsiTheme="minorEastAsia"/>
          <w:b/>
          <w:kern w:val="0"/>
          <w:sz w:val="28"/>
          <w:szCs w:val="28"/>
          <w:lang w:val="en-US" w:eastAsia="zh-CN" w:bidi="ar"/>
        </w:rPr>
      </w:pPr>
      <w:r>
        <w:rPr>
          <w:rFonts w:hint="eastAsia" w:ascii="宋体" w:hAnsi="宋体" w:eastAsia="宋体" w:cs="宋体"/>
          <w:b/>
          <w:bCs/>
          <w:sz w:val="28"/>
          <w:szCs w:val="28"/>
          <w:lang w:val="en-US" w:eastAsia="zh-CN"/>
        </w:rPr>
        <w:t>产品概述：</w:t>
      </w:r>
    </w:p>
    <w:tbl>
      <w:tblPr>
        <w:tblStyle w:val="11"/>
        <w:tblW w:w="9915" w:type="dxa"/>
        <w:tblInd w:w="2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30"/>
        <w:gridCol w:w="7985"/>
      </w:tblGrid>
      <w:tr w14:paraId="0806A9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3F703CDA">
            <w:pPr>
              <w:pStyle w:val="10"/>
              <w:keepNext w:val="0"/>
              <w:keepLines w:val="0"/>
              <w:pageBreakBefore w:val="0"/>
              <w:widowControl w:val="0"/>
              <w:kinsoku/>
              <w:wordWrap w:val="0"/>
              <w:overflowPunct/>
              <w:topLinePunct w:val="0"/>
              <w:autoSpaceDE/>
              <w:autoSpaceDN/>
              <w:bidi w:val="0"/>
              <w:adjustRightInd/>
              <w:snapToGrid/>
              <w:spacing w:line="480" w:lineRule="auto"/>
              <w:ind w:left="0" w:right="0" w:firstLine="0"/>
              <w:jc w:val="center"/>
              <w:textAlignment w:val="auto"/>
              <w:rPr>
                <w:rFonts w:hint="eastAsia" w:ascii="宋体" w:hAnsi="宋体" w:eastAsia="宋体" w:cs="宋体"/>
                <w:b w:val="0"/>
                <w:bCs w:val="0"/>
                <w:color w:val="002060"/>
                <w:spacing w:val="-6"/>
                <w:sz w:val="24"/>
                <w:szCs w:val="24"/>
                <w:lang w:val="en-US" w:eastAsia="zh-CN"/>
              </w:rPr>
            </w:pPr>
            <w:r>
              <w:rPr>
                <w:rFonts w:hint="eastAsia" w:ascii="宋体" w:hAnsi="宋体" w:eastAsia="宋体" w:cs="宋体"/>
                <w:b/>
                <w:bCs/>
                <w:color w:val="002060"/>
                <w:spacing w:val="-6"/>
                <w:sz w:val="24"/>
                <w:szCs w:val="24"/>
                <w:lang w:val="en-US" w:eastAsia="zh-CN"/>
              </w:rPr>
              <w:t>产品货号</w:t>
            </w:r>
          </w:p>
        </w:tc>
        <w:tc>
          <w:tcPr>
            <w:tcW w:w="7985" w:type="dxa"/>
            <w:tcMar>
              <w:top w:w="0" w:type="dxa"/>
              <w:left w:w="113" w:type="dxa"/>
              <w:bottom w:w="0" w:type="dxa"/>
              <w:right w:w="113" w:type="dxa"/>
            </w:tcMar>
            <w:vAlign w:val="center"/>
          </w:tcPr>
          <w:p w14:paraId="0E6F860E">
            <w:pPr>
              <w:pStyle w:val="10"/>
              <w:keepNext w:val="0"/>
              <w:keepLines w:val="0"/>
              <w:pageBreakBefore w:val="0"/>
              <w:widowControl w:val="0"/>
              <w:kinsoku/>
              <w:wordWrap w:val="0"/>
              <w:overflowPunct/>
              <w:topLinePunct w:val="0"/>
              <w:autoSpaceDE/>
              <w:autoSpaceDN/>
              <w:bidi w:val="0"/>
              <w:adjustRightInd/>
              <w:snapToGrid/>
              <w:spacing w:line="480" w:lineRule="auto"/>
              <w:ind w:left="0" w:right="0" w:firstLine="0"/>
              <w:jc w:val="both"/>
              <w:textAlignment w:val="auto"/>
              <w:rPr>
                <w:rFonts w:hint="eastAsia" w:ascii="宋体" w:hAnsi="宋体" w:cs="宋体" w:eastAsiaTheme="majorEastAsia"/>
                <w:b w:val="0"/>
                <w:bCs w:val="0"/>
                <w:color w:val="auto"/>
                <w:spacing w:val="-5"/>
                <w:sz w:val="24"/>
                <w:szCs w:val="24"/>
                <w:lang w:val="en-US" w:eastAsia="zh-CN"/>
              </w:rPr>
            </w:pPr>
            <w:r>
              <w:rPr>
                <w:rFonts w:hint="eastAsia" w:asciiTheme="majorEastAsia" w:hAnsiTheme="majorEastAsia" w:eastAsiaTheme="majorEastAsia" w:cstheme="majorEastAsia"/>
                <w:b w:val="0"/>
                <w:bCs w:val="0"/>
                <w:i w:val="0"/>
                <w:iCs w:val="0"/>
                <w:caps w:val="0"/>
                <w:color w:val="auto"/>
                <w:spacing w:val="0"/>
                <w:sz w:val="24"/>
                <w:szCs w:val="24"/>
                <w:shd w:val="clear" w:fill="FFFFFF"/>
              </w:rPr>
              <w:t>IM6866</w:t>
            </w:r>
            <w:r>
              <w:rPr>
                <w:rFonts w:hint="eastAsia" w:asciiTheme="majorEastAsia" w:hAnsiTheme="majorEastAsia" w:eastAsiaTheme="majorEastAsia" w:cstheme="majorEastAsia"/>
                <w:b w:val="0"/>
                <w:bCs w:val="0"/>
                <w:i w:val="0"/>
                <w:iCs w:val="0"/>
                <w:caps w:val="0"/>
                <w:color w:val="auto"/>
                <w:spacing w:val="0"/>
                <w:sz w:val="24"/>
                <w:szCs w:val="24"/>
                <w:shd w:val="clear" w:fill="FFFFFF"/>
                <w:lang w:val="en-US" w:eastAsia="zh-CN"/>
              </w:rPr>
              <w:t>3</w:t>
            </w:r>
          </w:p>
        </w:tc>
      </w:tr>
      <w:tr w14:paraId="065E22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7C96E95B">
            <w:pPr>
              <w:pStyle w:val="10"/>
              <w:keepNext w:val="0"/>
              <w:keepLines w:val="0"/>
              <w:pageBreakBefore w:val="0"/>
              <w:widowControl w:val="0"/>
              <w:kinsoku/>
              <w:wordWrap w:val="0"/>
              <w:overflowPunct/>
              <w:topLinePunct w:val="0"/>
              <w:autoSpaceDE/>
              <w:autoSpaceDN/>
              <w:bidi w:val="0"/>
              <w:adjustRightInd/>
              <w:snapToGrid/>
              <w:spacing w:line="360" w:lineRule="auto"/>
              <w:ind w:left="0" w:right="0" w:firstLine="0"/>
              <w:jc w:val="center"/>
              <w:textAlignment w:val="auto"/>
              <w:rPr>
                <w:rFonts w:hint="default" w:ascii="宋体" w:hAnsi="宋体" w:eastAsia="宋体" w:cs="宋体"/>
                <w:b/>
                <w:bCs/>
                <w:color w:val="002060"/>
                <w:spacing w:val="-6"/>
                <w:sz w:val="24"/>
                <w:szCs w:val="24"/>
                <w:lang w:val="en-US" w:eastAsia="zh-CN"/>
              </w:rPr>
            </w:pPr>
            <w:r>
              <w:rPr>
                <w:rFonts w:hint="eastAsia" w:ascii="宋体" w:hAnsi="宋体" w:eastAsia="宋体" w:cs="宋体"/>
                <w:b/>
                <w:bCs/>
                <w:color w:val="002060"/>
                <w:spacing w:val="-6"/>
                <w:sz w:val="24"/>
                <w:szCs w:val="24"/>
                <w:lang w:val="en-US" w:eastAsia="zh-CN"/>
              </w:rPr>
              <w:t>别名</w:t>
            </w:r>
          </w:p>
        </w:tc>
        <w:tc>
          <w:tcPr>
            <w:tcW w:w="7985" w:type="dxa"/>
            <w:tcMar>
              <w:top w:w="0" w:type="dxa"/>
              <w:left w:w="113" w:type="dxa"/>
              <w:bottom w:w="0" w:type="dxa"/>
              <w:right w:w="113" w:type="dxa"/>
            </w:tcMar>
            <w:vAlign w:val="center"/>
          </w:tcPr>
          <w:p w14:paraId="7CEB7091">
            <w:pPr>
              <w:keepNext w:val="0"/>
              <w:keepLines w:val="0"/>
              <w:widowControl/>
              <w:suppressLineNumbers w:val="0"/>
              <w:spacing w:line="360" w:lineRule="auto"/>
              <w:jc w:val="left"/>
              <w:rPr>
                <w:rFonts w:hint="eastAsia" w:ascii="宋体" w:hAnsi="宋体" w:eastAsia="宋体" w:cs="宋体"/>
                <w:b w:val="0"/>
                <w:bCs w:val="0"/>
                <w:i w:val="0"/>
                <w:iCs w:val="0"/>
                <w:caps w:val="0"/>
                <w:color w:val="auto"/>
                <w:spacing w:val="0"/>
                <w:sz w:val="24"/>
                <w:szCs w:val="24"/>
                <w:shd w:val="clear" w:fill="FFFFFF"/>
                <w:lang w:val="en-US" w:eastAsia="zh-CN"/>
              </w:rPr>
            </w:pPr>
            <w:r>
              <w:rPr>
                <w:rFonts w:ascii="宋体" w:hAnsi="宋体" w:eastAsia="宋体" w:cs="宋体"/>
                <w:sz w:val="24"/>
                <w:szCs w:val="24"/>
              </w:rPr>
              <w:t>SMC1;SMCB;CDLS2;SB1.8;SMC1L1;DXS423E;SMC1alpha</w:t>
            </w:r>
          </w:p>
        </w:tc>
      </w:tr>
      <w:tr w14:paraId="4F3699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0472D90E">
            <w:pPr>
              <w:pStyle w:val="10"/>
              <w:keepNext w:val="0"/>
              <w:keepLines w:val="0"/>
              <w:pageBreakBefore w:val="0"/>
              <w:widowControl w:val="0"/>
              <w:kinsoku/>
              <w:wordWrap w:val="0"/>
              <w:overflowPunct/>
              <w:topLinePunct w:val="0"/>
              <w:autoSpaceDE/>
              <w:autoSpaceDN/>
              <w:bidi w:val="0"/>
              <w:adjustRightInd/>
              <w:snapToGrid/>
              <w:spacing w:line="480" w:lineRule="auto"/>
              <w:ind w:left="0" w:leftChars="0" w:right="0" w:rightChars="0" w:firstLine="0" w:firstLineChars="0"/>
              <w:jc w:val="center"/>
              <w:textAlignment w:val="auto"/>
              <w:rPr>
                <w:rFonts w:hint="eastAsia" w:ascii="宋体" w:hAnsi="宋体" w:eastAsia="宋体" w:cs="宋体"/>
                <w:b w:val="0"/>
                <w:bCs w:val="0"/>
                <w:i w:val="0"/>
                <w:iCs w:val="0"/>
                <w:caps w:val="0"/>
                <w:color w:val="002060"/>
                <w:spacing w:val="0"/>
                <w:sz w:val="24"/>
                <w:szCs w:val="24"/>
                <w:shd w:val="clear"/>
                <w:lang w:val="en-US" w:eastAsia="zh-CN"/>
              </w:rPr>
            </w:pPr>
            <w:r>
              <w:rPr>
                <w:rFonts w:hint="eastAsia" w:ascii="宋体" w:hAnsi="宋体" w:eastAsia="宋体" w:cs="宋体"/>
                <w:b/>
                <w:bCs/>
                <w:i w:val="0"/>
                <w:iCs w:val="0"/>
                <w:caps w:val="0"/>
                <w:color w:val="002060"/>
                <w:spacing w:val="0"/>
                <w:sz w:val="24"/>
                <w:szCs w:val="24"/>
                <w:shd w:val="clear"/>
                <w:lang w:val="en-US" w:eastAsia="zh-CN"/>
              </w:rPr>
              <w:t>产品名称</w:t>
            </w:r>
          </w:p>
        </w:tc>
        <w:tc>
          <w:tcPr>
            <w:tcW w:w="7985" w:type="dxa"/>
            <w:tcMar>
              <w:top w:w="0" w:type="dxa"/>
              <w:left w:w="113" w:type="dxa"/>
              <w:bottom w:w="0" w:type="dxa"/>
              <w:right w:w="113" w:type="dxa"/>
            </w:tcMar>
            <w:vAlign w:val="center"/>
          </w:tcPr>
          <w:p w14:paraId="2A6D258C">
            <w:pPr>
              <w:widowControl/>
              <w:jc w:val="left"/>
              <w:rPr>
                <w:rFonts w:hint="eastAsia" w:ascii="宋体" w:hAnsi="宋体" w:eastAsia="宋体" w:cs="宋体"/>
                <w:b w:val="0"/>
                <w:bCs w:val="0"/>
                <w:i w:val="0"/>
                <w:iCs w:val="0"/>
                <w:caps w:val="0"/>
                <w:color w:val="auto"/>
                <w:spacing w:val="0"/>
                <w:sz w:val="24"/>
                <w:szCs w:val="24"/>
                <w:shd w:val="clear" w:fill="FFFFFF"/>
              </w:rPr>
            </w:pPr>
            <w:r>
              <w:rPr>
                <w:rFonts w:hint="eastAsia" w:asciiTheme="minorEastAsia" w:hAnsiTheme="minorEastAsia" w:eastAsiaTheme="minorEastAsia" w:cstheme="minorEastAsia"/>
                <w:b w:val="0"/>
                <w:bCs w:val="0"/>
                <w:i w:val="0"/>
                <w:iCs w:val="0"/>
                <w:caps w:val="0"/>
                <w:color w:val="auto"/>
                <w:spacing w:val="0"/>
                <w:sz w:val="24"/>
                <w:szCs w:val="24"/>
                <w:shd w:val="clear" w:fill="FFFFFF"/>
              </w:rPr>
              <w:t>SMC1A(5F18)Rabbit Monoclonal Antibody</w:t>
            </w:r>
          </w:p>
        </w:tc>
      </w:tr>
      <w:tr w14:paraId="500255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1B476E5C">
            <w:pPr>
              <w:pStyle w:val="10"/>
              <w:keepNext w:val="0"/>
              <w:keepLines w:val="0"/>
              <w:pageBreakBefore w:val="0"/>
              <w:widowControl w:val="0"/>
              <w:kinsoku/>
              <w:wordWrap w:val="0"/>
              <w:overflowPunct/>
              <w:topLinePunct w:val="0"/>
              <w:autoSpaceDE/>
              <w:autoSpaceDN/>
              <w:bidi w:val="0"/>
              <w:adjustRightInd/>
              <w:snapToGrid/>
              <w:spacing w:line="480" w:lineRule="auto"/>
              <w:ind w:left="0" w:leftChars="0" w:right="0" w:rightChars="0" w:firstLine="0" w:firstLineChars="0"/>
              <w:jc w:val="center"/>
              <w:textAlignment w:val="auto"/>
              <w:rPr>
                <w:rFonts w:hint="eastAsia" w:ascii="宋体" w:hAnsi="宋体" w:eastAsia="宋体" w:cs="宋体"/>
                <w:b/>
                <w:bCs/>
                <w:i w:val="0"/>
                <w:iCs w:val="0"/>
                <w:caps w:val="0"/>
                <w:color w:val="002060"/>
                <w:spacing w:val="0"/>
                <w:sz w:val="24"/>
                <w:szCs w:val="24"/>
                <w:shd w:val="clear"/>
                <w:lang w:val="en-US" w:eastAsia="zh-CN"/>
              </w:rPr>
            </w:pPr>
            <w:r>
              <w:rPr>
                <w:rFonts w:hint="eastAsia" w:ascii="宋体" w:hAnsi="宋体" w:eastAsia="宋体" w:cs="宋体"/>
                <w:b/>
                <w:bCs/>
                <w:i w:val="0"/>
                <w:iCs w:val="0"/>
                <w:caps w:val="0"/>
                <w:color w:val="002060"/>
                <w:spacing w:val="0"/>
                <w:sz w:val="24"/>
                <w:szCs w:val="24"/>
                <w:shd w:val="clear"/>
                <w:lang w:val="en-US" w:eastAsia="zh-CN"/>
              </w:rPr>
              <w:t>类别</w:t>
            </w:r>
          </w:p>
        </w:tc>
        <w:tc>
          <w:tcPr>
            <w:tcW w:w="7985" w:type="dxa"/>
            <w:tcMar>
              <w:top w:w="0" w:type="dxa"/>
              <w:left w:w="113" w:type="dxa"/>
              <w:bottom w:w="0" w:type="dxa"/>
              <w:right w:w="113" w:type="dxa"/>
            </w:tcMar>
            <w:vAlign w:val="center"/>
          </w:tcPr>
          <w:p w14:paraId="46CFB308">
            <w:pPr>
              <w:keepNext w:val="0"/>
              <w:keepLines w:val="0"/>
              <w:pageBreakBefore w:val="0"/>
              <w:widowControl/>
              <w:suppressLineNumbers w:val="0"/>
              <w:kinsoku/>
              <w:wordWrap w:val="0"/>
              <w:overflowPunct/>
              <w:topLinePunct w:val="0"/>
              <w:autoSpaceDE/>
              <w:autoSpaceDN/>
              <w:bidi w:val="0"/>
              <w:adjustRightInd/>
              <w:snapToGrid/>
              <w:spacing w:line="480" w:lineRule="auto"/>
              <w:jc w:val="both"/>
              <w:textAlignment w:val="auto"/>
              <w:rPr>
                <w:rFonts w:hint="eastAsia" w:ascii="宋体" w:hAnsi="宋体" w:eastAsia="宋体" w:cs="宋体"/>
                <w:b w:val="0"/>
                <w:bCs w:val="0"/>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抗体产品</w:t>
            </w:r>
          </w:p>
        </w:tc>
      </w:tr>
      <w:tr w14:paraId="33CDF2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47B562FF">
            <w:pPr>
              <w:pStyle w:val="10"/>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jc w:val="center"/>
              <w:textAlignment w:val="auto"/>
              <w:rPr>
                <w:rFonts w:hint="eastAsia" w:ascii="宋体" w:hAnsi="宋体" w:eastAsia="宋体" w:cs="宋体"/>
                <w:b/>
                <w:bCs/>
                <w:i w:val="0"/>
                <w:iCs w:val="0"/>
                <w:caps w:val="0"/>
                <w:color w:val="002060"/>
                <w:spacing w:val="0"/>
                <w:sz w:val="24"/>
                <w:szCs w:val="24"/>
                <w:shd w:val="clear"/>
                <w:lang w:val="en-US" w:eastAsia="zh-CN"/>
              </w:rPr>
            </w:pPr>
            <w:r>
              <w:rPr>
                <w:rFonts w:hint="eastAsia" w:ascii="宋体" w:hAnsi="宋体" w:eastAsia="宋体" w:cs="宋体"/>
                <w:b/>
                <w:bCs/>
                <w:color w:val="002060"/>
                <w:spacing w:val="-6"/>
                <w:sz w:val="24"/>
                <w:szCs w:val="24"/>
                <w:lang w:val="en-US" w:eastAsia="zh-CN"/>
              </w:rPr>
              <w:t>推荐应用</w:t>
            </w:r>
          </w:p>
        </w:tc>
        <w:tc>
          <w:tcPr>
            <w:tcW w:w="7985" w:type="dxa"/>
            <w:tcMar>
              <w:top w:w="0" w:type="dxa"/>
              <w:left w:w="113" w:type="dxa"/>
              <w:bottom w:w="0" w:type="dxa"/>
              <w:right w:w="113" w:type="dxa"/>
            </w:tcMar>
            <w:vAlign w:val="center"/>
          </w:tcPr>
          <w:p w14:paraId="143A60B2">
            <w:pPr>
              <w:keepNext w:val="0"/>
              <w:keepLines w:val="0"/>
              <w:widowControl/>
              <w:suppressLineNumbers w:val="0"/>
              <w:spacing w:line="480" w:lineRule="auto"/>
              <w:jc w:val="left"/>
              <w:rPr>
                <w:rFonts w:hint="eastAsia" w:ascii="宋体" w:hAnsi="宋体" w:eastAsia="宋体" w:cs="宋体"/>
                <w:b w:val="0"/>
                <w:bCs w:val="0"/>
                <w:i w:val="0"/>
                <w:iCs w:val="0"/>
                <w:caps w:val="0"/>
                <w:color w:val="auto"/>
                <w:spacing w:val="0"/>
                <w:sz w:val="24"/>
                <w:szCs w:val="24"/>
                <w:shd w:val="clear" w:fill="FFFFFF"/>
                <w:lang w:val="en-US" w:eastAsia="zh-CN"/>
              </w:rPr>
            </w:pPr>
            <w:r>
              <w:rPr>
                <w:rFonts w:ascii="宋体" w:hAnsi="宋体" w:eastAsia="宋体" w:cs="宋体"/>
                <w:sz w:val="24"/>
                <w:szCs w:val="24"/>
              </w:rPr>
              <w:t>WB,IHC-P</w:t>
            </w:r>
          </w:p>
        </w:tc>
      </w:tr>
      <w:tr w14:paraId="72FE22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58F740E4">
            <w:pPr>
              <w:pStyle w:val="10"/>
              <w:keepNext w:val="0"/>
              <w:keepLines w:val="0"/>
              <w:pageBreakBefore w:val="0"/>
              <w:widowControl w:val="0"/>
              <w:kinsoku/>
              <w:wordWrap w:val="0"/>
              <w:overflowPunct/>
              <w:topLinePunct w:val="0"/>
              <w:autoSpaceDE/>
              <w:autoSpaceDN/>
              <w:bidi w:val="0"/>
              <w:adjustRightInd/>
              <w:snapToGrid/>
              <w:spacing w:line="480" w:lineRule="auto"/>
              <w:ind w:left="0" w:leftChars="0" w:right="0" w:rightChars="0" w:firstLine="0" w:firstLineChars="0"/>
              <w:jc w:val="center"/>
              <w:textAlignment w:val="auto"/>
              <w:rPr>
                <w:rFonts w:hint="eastAsia" w:ascii="宋体" w:hAnsi="宋体" w:eastAsia="宋体" w:cs="宋体"/>
                <w:b/>
                <w:bCs/>
                <w:i w:val="0"/>
                <w:iCs w:val="0"/>
                <w:caps w:val="0"/>
                <w:color w:val="002060"/>
                <w:spacing w:val="0"/>
                <w:sz w:val="24"/>
                <w:szCs w:val="24"/>
                <w:shd w:val="clear"/>
              </w:rPr>
            </w:pPr>
            <w:r>
              <w:rPr>
                <w:rFonts w:hint="eastAsia" w:ascii="宋体" w:hAnsi="宋体" w:eastAsia="宋体" w:cs="宋体"/>
                <w:b/>
                <w:bCs/>
                <w:color w:val="002060"/>
                <w:spacing w:val="-6"/>
                <w:sz w:val="24"/>
                <w:szCs w:val="24"/>
                <w:lang w:val="en-US" w:eastAsia="zh-CN"/>
              </w:rPr>
              <w:t>反应种属</w:t>
            </w:r>
          </w:p>
        </w:tc>
        <w:tc>
          <w:tcPr>
            <w:tcW w:w="7985" w:type="dxa"/>
            <w:tcMar>
              <w:top w:w="0" w:type="dxa"/>
              <w:left w:w="113" w:type="dxa"/>
              <w:bottom w:w="0" w:type="dxa"/>
              <w:right w:w="113" w:type="dxa"/>
            </w:tcMar>
            <w:vAlign w:val="center"/>
          </w:tcPr>
          <w:p w14:paraId="7BD970F5">
            <w:pPr>
              <w:keepNext w:val="0"/>
              <w:keepLines w:val="0"/>
              <w:widowControl/>
              <w:suppressLineNumbers w:val="0"/>
              <w:spacing w:line="480" w:lineRule="auto"/>
              <w:jc w:val="both"/>
              <w:rPr>
                <w:rFonts w:hint="eastAsia" w:ascii="宋体" w:hAnsi="宋体" w:eastAsia="宋体" w:cs="宋体"/>
                <w:b w:val="0"/>
                <w:bCs w:val="0"/>
                <w:i w:val="0"/>
                <w:iCs w:val="0"/>
                <w:caps w:val="0"/>
                <w:color w:val="auto"/>
                <w:spacing w:val="0"/>
                <w:sz w:val="24"/>
                <w:szCs w:val="24"/>
                <w:shd w:val="clear" w:fill="FFFFFF"/>
              </w:rPr>
            </w:pPr>
            <w:r>
              <w:rPr>
                <w:rFonts w:ascii="宋体" w:hAnsi="宋体" w:eastAsia="宋体" w:cs="宋体"/>
                <w:sz w:val="24"/>
                <w:szCs w:val="24"/>
              </w:rPr>
              <w:t>Human,Mouse,Rat</w:t>
            </w:r>
          </w:p>
        </w:tc>
      </w:tr>
      <w:tr w14:paraId="4700DD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13E774B6">
            <w:pPr>
              <w:pStyle w:val="10"/>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bCs/>
                <w:color w:val="002060"/>
                <w:spacing w:val="-6"/>
                <w:sz w:val="24"/>
                <w:szCs w:val="24"/>
                <w:lang w:val="en-US" w:eastAsia="zh-CN"/>
              </w:rPr>
            </w:pPr>
            <w:r>
              <w:rPr>
                <w:rFonts w:hint="eastAsia" w:ascii="宋体" w:hAnsi="宋体" w:eastAsia="宋体" w:cs="宋体"/>
                <w:b/>
                <w:bCs/>
                <w:i w:val="0"/>
                <w:iCs w:val="0"/>
                <w:caps w:val="0"/>
                <w:color w:val="002060"/>
                <w:spacing w:val="0"/>
                <w:sz w:val="24"/>
                <w:szCs w:val="24"/>
                <w:shd w:val="clear"/>
              </w:rPr>
              <w:t>存储缓冲液</w:t>
            </w:r>
          </w:p>
        </w:tc>
        <w:tc>
          <w:tcPr>
            <w:tcW w:w="7985" w:type="dxa"/>
            <w:tcMar>
              <w:top w:w="0" w:type="dxa"/>
              <w:left w:w="113" w:type="dxa"/>
              <w:bottom w:w="0" w:type="dxa"/>
              <w:right w:w="113" w:type="dxa"/>
            </w:tcMar>
            <w:vAlign w:val="center"/>
          </w:tcPr>
          <w:p w14:paraId="29E2B92F">
            <w:pPr>
              <w:keepNext w:val="0"/>
              <w:keepLines w:val="0"/>
              <w:widowControl/>
              <w:suppressLineNumbers w:val="0"/>
              <w:spacing w:line="360" w:lineRule="auto"/>
              <w:jc w:val="both"/>
              <w:rPr>
                <w:rFonts w:hint="eastAsia" w:ascii="宋体" w:hAnsi="宋体" w:eastAsia="宋体" w:cs="宋体"/>
                <w:color w:val="auto"/>
                <w:sz w:val="24"/>
                <w:szCs w:val="24"/>
                <w:lang w:val="en-US" w:eastAsia="zh-CN"/>
              </w:rPr>
            </w:pPr>
            <w:r>
              <w:rPr>
                <w:rFonts w:ascii="宋体" w:hAnsi="宋体" w:eastAsia="宋体" w:cs="宋体"/>
                <w:sz w:val="24"/>
                <w:szCs w:val="24"/>
              </w:rPr>
              <w:t>Supplied in 50mM Tris-Glycine(pH 7.4),0.15M NaCl,40%Glycerol,0.01% New type preservative N and 0.05% BSA.</w:t>
            </w:r>
          </w:p>
        </w:tc>
      </w:tr>
      <w:tr w14:paraId="797EA3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53FAC55E">
            <w:pPr>
              <w:pStyle w:val="10"/>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ascii="宋体" w:hAnsi="宋体" w:eastAsia="宋体" w:cs="宋体"/>
                <w:b/>
                <w:bCs/>
                <w:color w:val="002060"/>
                <w:sz w:val="24"/>
                <w:szCs w:val="24"/>
              </w:rPr>
            </w:pPr>
            <w:r>
              <w:rPr>
                <w:rFonts w:hint="eastAsia" w:ascii="宋体" w:hAnsi="宋体" w:eastAsia="宋体" w:cs="宋体"/>
                <w:b/>
                <w:bCs/>
                <w:i w:val="0"/>
                <w:iCs w:val="0"/>
                <w:caps w:val="0"/>
                <w:color w:val="002060"/>
                <w:spacing w:val="0"/>
                <w:sz w:val="24"/>
                <w:szCs w:val="24"/>
                <w:shd w:val="clear"/>
                <w:lang w:val="en-US" w:eastAsia="zh-CN"/>
              </w:rPr>
              <w:t>稀释度</w:t>
            </w:r>
          </w:p>
        </w:tc>
        <w:tc>
          <w:tcPr>
            <w:tcW w:w="7985" w:type="dxa"/>
            <w:tcMar>
              <w:top w:w="0" w:type="dxa"/>
              <w:left w:w="113" w:type="dxa"/>
              <w:bottom w:w="0" w:type="dxa"/>
              <w:right w:w="113" w:type="dxa"/>
            </w:tcMar>
            <w:vAlign w:val="center"/>
          </w:tcPr>
          <w:p w14:paraId="49B6861A">
            <w:pPr>
              <w:keepNext w:val="0"/>
              <w:keepLines w:val="0"/>
              <w:widowControl/>
              <w:suppressLineNumbers w:val="0"/>
              <w:spacing w:line="360" w:lineRule="auto"/>
              <w:jc w:val="left"/>
              <w:rPr>
                <w:rFonts w:hint="eastAsia" w:ascii="宋体" w:hAnsi="宋体" w:eastAsia="宋体" w:cs="宋体"/>
                <w:sz w:val="24"/>
                <w:szCs w:val="24"/>
                <w:lang w:val="en-US" w:eastAsia="zh-CN"/>
              </w:rPr>
            </w:pPr>
            <w:r>
              <w:rPr>
                <w:rFonts w:ascii="宋体" w:hAnsi="宋体" w:eastAsia="宋体" w:cs="宋体"/>
                <w:sz w:val="24"/>
                <w:szCs w:val="24"/>
              </w:rPr>
              <w:t>WB 1:2000-1:20000,IHC-P/IF-P 1:200-1:500</w:t>
            </w:r>
          </w:p>
        </w:tc>
      </w:tr>
      <w:tr w14:paraId="472C03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38265040">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bCs/>
                <w:i w:val="0"/>
                <w:iCs w:val="0"/>
                <w:caps w:val="0"/>
                <w:color w:val="002060"/>
                <w:spacing w:val="0"/>
                <w:sz w:val="24"/>
                <w:szCs w:val="24"/>
                <w:shd w:val="clear"/>
                <w:lang w:val="en-US" w:eastAsia="zh-CN"/>
              </w:rPr>
            </w:pPr>
            <w:r>
              <w:rPr>
                <w:rFonts w:hint="eastAsia" w:ascii="宋体" w:hAnsi="宋体" w:eastAsia="宋体" w:cs="宋体"/>
                <w:b/>
                <w:bCs/>
                <w:i w:val="0"/>
                <w:iCs w:val="0"/>
                <w:caps w:val="0"/>
                <w:color w:val="002060"/>
                <w:spacing w:val="0"/>
                <w:sz w:val="24"/>
                <w:szCs w:val="24"/>
                <w:shd w:val="clear"/>
                <w:lang w:val="en-US" w:eastAsia="zh-CN"/>
              </w:rPr>
              <w:t>参考分子量</w:t>
            </w:r>
          </w:p>
        </w:tc>
        <w:tc>
          <w:tcPr>
            <w:tcW w:w="7985" w:type="dxa"/>
            <w:tcMar>
              <w:top w:w="0" w:type="dxa"/>
              <w:left w:w="113" w:type="dxa"/>
              <w:bottom w:w="0" w:type="dxa"/>
              <w:right w:w="113" w:type="dxa"/>
            </w:tcMar>
            <w:vAlign w:val="center"/>
          </w:tcPr>
          <w:p w14:paraId="1326FF2B">
            <w:pPr>
              <w:keepNext w:val="0"/>
              <w:keepLines w:val="0"/>
              <w:widowControl/>
              <w:suppressLineNumbers w:val="0"/>
              <w:spacing w:line="360" w:lineRule="auto"/>
              <w:jc w:val="left"/>
              <w:rPr>
                <w:rFonts w:ascii="宋体" w:hAnsi="宋体" w:eastAsia="宋体" w:cs="宋体"/>
                <w:sz w:val="24"/>
                <w:szCs w:val="24"/>
              </w:rPr>
            </w:pPr>
            <w:r>
              <w:rPr>
                <w:rFonts w:ascii="宋体" w:hAnsi="宋体" w:eastAsia="宋体" w:cs="宋体"/>
                <w:sz w:val="24"/>
                <w:szCs w:val="24"/>
              </w:rPr>
              <w:t>145kDa</w:t>
            </w:r>
          </w:p>
        </w:tc>
      </w:tr>
      <w:tr w14:paraId="44983B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798D7037">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bCs/>
                <w:i w:val="0"/>
                <w:iCs w:val="0"/>
                <w:caps w:val="0"/>
                <w:color w:val="002060"/>
                <w:spacing w:val="0"/>
                <w:sz w:val="24"/>
                <w:szCs w:val="24"/>
                <w:shd w:val="clear"/>
                <w:lang w:val="en-US" w:eastAsia="zh-CN"/>
              </w:rPr>
            </w:pPr>
            <w:r>
              <w:rPr>
                <w:rFonts w:hint="eastAsia" w:ascii="宋体" w:hAnsi="宋体" w:eastAsia="宋体" w:cs="宋体"/>
                <w:b/>
                <w:bCs/>
                <w:color w:val="002060"/>
                <w:sz w:val="24"/>
                <w:szCs w:val="24"/>
                <w:lang w:val="en-US" w:eastAsia="zh-CN"/>
              </w:rPr>
              <w:t>预测分子量</w:t>
            </w:r>
          </w:p>
        </w:tc>
        <w:tc>
          <w:tcPr>
            <w:tcW w:w="7985" w:type="dxa"/>
            <w:tcMar>
              <w:top w:w="0" w:type="dxa"/>
              <w:left w:w="113" w:type="dxa"/>
              <w:bottom w:w="0" w:type="dxa"/>
              <w:right w:w="113" w:type="dxa"/>
            </w:tcMar>
            <w:vAlign w:val="center"/>
          </w:tcPr>
          <w:p w14:paraId="78C43C96">
            <w:pPr>
              <w:keepNext w:val="0"/>
              <w:keepLines w:val="0"/>
              <w:widowControl/>
              <w:suppressLineNumbers w:val="0"/>
              <w:spacing w:line="360" w:lineRule="auto"/>
              <w:jc w:val="left"/>
              <w:rPr>
                <w:rFonts w:ascii="宋体" w:hAnsi="宋体" w:eastAsia="宋体" w:cs="宋体"/>
                <w:sz w:val="24"/>
                <w:szCs w:val="24"/>
              </w:rPr>
            </w:pPr>
            <w:r>
              <w:rPr>
                <w:rFonts w:ascii="宋体" w:hAnsi="宋体" w:eastAsia="宋体" w:cs="宋体"/>
                <w:sz w:val="24"/>
                <w:szCs w:val="24"/>
              </w:rPr>
              <w:t>14</w:t>
            </w:r>
            <w:r>
              <w:rPr>
                <w:rFonts w:hint="eastAsia" w:ascii="宋体" w:hAnsi="宋体" w:eastAsia="宋体" w:cs="宋体"/>
                <w:sz w:val="24"/>
                <w:szCs w:val="24"/>
                <w:lang w:val="en-US" w:eastAsia="zh-CN"/>
              </w:rPr>
              <w:t>3</w:t>
            </w:r>
            <w:r>
              <w:rPr>
                <w:rFonts w:ascii="宋体" w:hAnsi="宋体" w:eastAsia="宋体" w:cs="宋体"/>
                <w:sz w:val="24"/>
                <w:szCs w:val="24"/>
              </w:rPr>
              <w:t>kDa</w:t>
            </w:r>
          </w:p>
        </w:tc>
      </w:tr>
      <w:tr w14:paraId="330250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0505BE65">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bCs/>
                <w:color w:val="002060"/>
                <w:sz w:val="24"/>
                <w:szCs w:val="24"/>
                <w:lang w:val="en-US" w:eastAsia="zh-CN"/>
              </w:rPr>
            </w:pPr>
            <w:r>
              <w:rPr>
                <w:rFonts w:ascii="宋体" w:hAnsi="宋体" w:eastAsia="宋体" w:cs="宋体"/>
                <w:b/>
                <w:bCs/>
                <w:color w:val="002060"/>
                <w:sz w:val="24"/>
                <w:szCs w:val="24"/>
              </w:rPr>
              <w:t>性状</w:t>
            </w:r>
          </w:p>
        </w:tc>
        <w:tc>
          <w:tcPr>
            <w:tcW w:w="7985" w:type="dxa"/>
            <w:tcMar>
              <w:top w:w="0" w:type="dxa"/>
              <w:left w:w="113" w:type="dxa"/>
              <w:bottom w:w="0" w:type="dxa"/>
              <w:right w:w="113" w:type="dxa"/>
            </w:tcMar>
            <w:vAlign w:val="center"/>
          </w:tcPr>
          <w:p w14:paraId="5E05FD07">
            <w:pPr>
              <w:keepNext w:val="0"/>
              <w:keepLines w:val="0"/>
              <w:widowControl/>
              <w:suppressLineNumbers w:val="0"/>
              <w:spacing w:line="360" w:lineRule="auto"/>
              <w:jc w:val="left"/>
              <w:rPr>
                <w:rFonts w:ascii="宋体" w:hAnsi="宋体" w:eastAsia="宋体" w:cs="宋体"/>
                <w:sz w:val="24"/>
                <w:szCs w:val="24"/>
              </w:rPr>
            </w:pPr>
            <w:r>
              <w:rPr>
                <w:rFonts w:ascii="宋体" w:hAnsi="宋体" w:eastAsia="宋体" w:cs="宋体"/>
                <w:sz w:val="24"/>
                <w:szCs w:val="24"/>
              </w:rPr>
              <w:t>Liquid</w:t>
            </w:r>
          </w:p>
        </w:tc>
      </w:tr>
      <w:tr w14:paraId="2AE4CB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333D3324">
            <w:pPr>
              <w:pStyle w:val="10"/>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bCs/>
                <w:color w:val="002060"/>
                <w:sz w:val="24"/>
                <w:szCs w:val="24"/>
                <w:lang w:val="en-US" w:eastAsia="zh-CN"/>
              </w:rPr>
            </w:pPr>
            <w:r>
              <w:rPr>
                <w:rFonts w:ascii="宋体" w:hAnsi="宋体" w:eastAsia="宋体" w:cs="宋体"/>
                <w:b/>
                <w:bCs/>
                <w:color w:val="002060"/>
                <w:sz w:val="24"/>
                <w:szCs w:val="24"/>
              </w:rPr>
              <w:t>运输及保存条件</w:t>
            </w:r>
          </w:p>
        </w:tc>
        <w:tc>
          <w:tcPr>
            <w:tcW w:w="7985" w:type="dxa"/>
            <w:tcMar>
              <w:top w:w="0" w:type="dxa"/>
              <w:left w:w="113" w:type="dxa"/>
              <w:bottom w:w="0" w:type="dxa"/>
              <w:right w:w="113" w:type="dxa"/>
            </w:tcMar>
            <w:vAlign w:val="center"/>
          </w:tcPr>
          <w:p w14:paraId="2AD060D3">
            <w:pPr>
              <w:keepNext w:val="0"/>
              <w:keepLines w:val="0"/>
              <w:widowControl/>
              <w:suppressLineNumbers w:val="0"/>
              <w:spacing w:line="360" w:lineRule="auto"/>
              <w:jc w:val="both"/>
              <w:rPr>
                <w:rFonts w:hint="eastAsia" w:ascii="宋体" w:hAnsi="宋体" w:eastAsia="宋体" w:cs="宋体"/>
                <w:sz w:val="24"/>
                <w:szCs w:val="24"/>
                <w:lang w:val="en-US" w:eastAsia="zh-CN"/>
              </w:rPr>
            </w:pPr>
            <w:r>
              <w:rPr>
                <w:rFonts w:ascii="宋体" w:hAnsi="宋体" w:eastAsia="宋体" w:cs="宋体"/>
                <w:sz w:val="24"/>
                <w:szCs w:val="24"/>
              </w:rPr>
              <w:t>Biological ice bag transportation.Store at -20</w:t>
            </w:r>
            <w:r>
              <w:rPr>
                <w:rFonts w:hint="eastAsia" w:ascii="宋体" w:hAnsi="宋体" w:eastAsia="宋体" w:cs="宋体"/>
                <w:sz w:val="24"/>
                <w:szCs w:val="24"/>
                <w:lang w:val="en-US" w:eastAsia="zh-CN"/>
              </w:rPr>
              <w:t xml:space="preserve">℃ </w:t>
            </w:r>
            <w:r>
              <w:rPr>
                <w:rFonts w:ascii="宋体" w:hAnsi="宋体" w:eastAsia="宋体" w:cs="宋体"/>
                <w:sz w:val="24"/>
                <w:szCs w:val="24"/>
              </w:rPr>
              <w:t>for at least 12 months(Do not lower than 25</w:t>
            </w:r>
            <w:r>
              <w:rPr>
                <w:rFonts w:hint="eastAsia" w:ascii="宋体" w:hAnsi="宋体" w:eastAsia="宋体" w:cs="宋体"/>
                <w:sz w:val="24"/>
                <w:szCs w:val="24"/>
                <w:lang w:val="en-US" w:eastAsia="zh-CN"/>
              </w:rPr>
              <w:t>℃</w:t>
            </w:r>
            <w:r>
              <w:rPr>
                <w:rFonts w:ascii="宋体" w:hAnsi="宋体" w:eastAsia="宋体" w:cs="宋体"/>
                <w:sz w:val="24"/>
                <w:szCs w:val="24"/>
              </w:rPr>
              <w:t>).Avoid freeze/thaw cycles</w:t>
            </w:r>
            <w:r>
              <w:rPr>
                <w:rFonts w:hint="eastAsia" w:ascii="宋体" w:hAnsi="宋体" w:eastAsia="宋体" w:cs="宋体"/>
                <w:sz w:val="24"/>
                <w:szCs w:val="24"/>
                <w:lang w:val="en-US" w:eastAsia="zh-CN"/>
              </w:rPr>
              <w:t>.</w:t>
            </w:r>
          </w:p>
        </w:tc>
      </w:tr>
      <w:tr w14:paraId="656A5C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2126A1E7">
            <w:pPr>
              <w:pStyle w:val="10"/>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bCs/>
                <w:color w:val="002060"/>
                <w:sz w:val="24"/>
                <w:szCs w:val="24"/>
                <w:lang w:eastAsia="zh-CN"/>
              </w:rPr>
            </w:pPr>
            <w:r>
              <w:rPr>
                <w:rFonts w:hint="eastAsia" w:ascii="宋体" w:hAnsi="宋体" w:eastAsia="宋体" w:cs="宋体"/>
                <w:b/>
                <w:bCs/>
                <w:i w:val="0"/>
                <w:iCs w:val="0"/>
                <w:caps w:val="0"/>
                <w:color w:val="002060"/>
                <w:spacing w:val="0"/>
                <w:sz w:val="24"/>
                <w:szCs w:val="24"/>
                <w:shd w:val="clear"/>
                <w:lang w:val="en-US" w:eastAsia="zh-CN"/>
              </w:rPr>
              <w:t>宿主</w:t>
            </w:r>
          </w:p>
        </w:tc>
        <w:tc>
          <w:tcPr>
            <w:tcW w:w="7985" w:type="dxa"/>
            <w:tcMar>
              <w:top w:w="0" w:type="dxa"/>
              <w:left w:w="113" w:type="dxa"/>
              <w:bottom w:w="0" w:type="dxa"/>
              <w:right w:w="113" w:type="dxa"/>
            </w:tcMar>
            <w:vAlign w:val="center"/>
          </w:tcPr>
          <w:p w14:paraId="2F659A42">
            <w:pPr>
              <w:keepNext w:val="0"/>
              <w:keepLines w:val="0"/>
              <w:widowControl/>
              <w:suppressLineNumbers w:val="0"/>
              <w:spacing w:line="360" w:lineRule="auto"/>
              <w:jc w:val="both"/>
              <w:rPr>
                <w:rFonts w:hint="eastAsia" w:ascii="宋体" w:hAnsi="宋体" w:eastAsia="宋体" w:cs="宋体"/>
                <w:color w:val="auto"/>
                <w:sz w:val="24"/>
                <w:szCs w:val="24"/>
                <w:lang w:val="en-US" w:eastAsia="zh-CN"/>
              </w:rPr>
            </w:pPr>
            <w:r>
              <w:rPr>
                <w:rFonts w:hint="eastAsia" w:ascii="宋体" w:hAnsi="宋体" w:eastAsia="宋体" w:cs="宋体"/>
                <w:i w:val="0"/>
                <w:iCs w:val="0"/>
                <w:caps w:val="0"/>
                <w:color w:val="auto"/>
                <w:spacing w:val="0"/>
                <w:sz w:val="24"/>
                <w:szCs w:val="24"/>
                <w:shd w:val="clear" w:fill="FFFFFF"/>
              </w:rPr>
              <w:t>Rabbit</w:t>
            </w:r>
          </w:p>
        </w:tc>
      </w:tr>
      <w:tr w14:paraId="44AAA2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0357A059">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bCs/>
                <w:i w:val="0"/>
                <w:iCs w:val="0"/>
                <w:caps w:val="0"/>
                <w:color w:val="002060"/>
                <w:spacing w:val="0"/>
                <w:sz w:val="24"/>
                <w:szCs w:val="24"/>
                <w:shd w:val="clear"/>
                <w:lang w:val="en-US" w:eastAsia="zh-CN"/>
              </w:rPr>
            </w:pPr>
            <w:r>
              <w:rPr>
                <w:rFonts w:hint="eastAsia" w:ascii="宋体" w:hAnsi="宋体" w:eastAsia="宋体" w:cs="宋体"/>
                <w:b/>
                <w:bCs/>
                <w:color w:val="002060"/>
                <w:sz w:val="24"/>
                <w:szCs w:val="24"/>
                <w:lang w:val="en-US" w:eastAsia="zh-CN"/>
              </w:rPr>
              <w:t>同种型</w:t>
            </w:r>
          </w:p>
        </w:tc>
        <w:tc>
          <w:tcPr>
            <w:tcW w:w="7985" w:type="dxa"/>
            <w:tcMar>
              <w:top w:w="0" w:type="dxa"/>
              <w:left w:w="113" w:type="dxa"/>
              <w:bottom w:w="0" w:type="dxa"/>
              <w:right w:w="113" w:type="dxa"/>
            </w:tcMar>
            <w:vAlign w:val="center"/>
          </w:tcPr>
          <w:p w14:paraId="26E7BAD7">
            <w:pPr>
              <w:keepNext w:val="0"/>
              <w:keepLines w:val="0"/>
              <w:widowControl/>
              <w:suppressLineNumbers w:val="0"/>
              <w:spacing w:line="360" w:lineRule="auto"/>
              <w:jc w:val="both"/>
              <w:rPr>
                <w:rFonts w:hint="eastAsia" w:ascii="宋体" w:hAnsi="宋体" w:eastAsia="宋体" w:cs="宋体"/>
                <w:i w:val="0"/>
                <w:iCs w:val="0"/>
                <w:caps w:val="0"/>
                <w:color w:val="auto"/>
                <w:spacing w:val="0"/>
                <w:sz w:val="24"/>
                <w:szCs w:val="24"/>
                <w:shd w:val="clear" w:fill="FFFFFF"/>
              </w:rPr>
            </w:pPr>
            <w:r>
              <w:rPr>
                <w:rFonts w:ascii="宋体" w:hAnsi="宋体" w:eastAsia="宋体" w:cs="宋体"/>
                <w:sz w:val="24"/>
                <w:szCs w:val="24"/>
              </w:rPr>
              <w:t>IgG</w:t>
            </w:r>
          </w:p>
        </w:tc>
      </w:tr>
    </w:tbl>
    <w:p w14:paraId="1F0D462D">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b/>
          <w:bCs/>
          <w:color w:val="auto"/>
          <w:kern w:val="0"/>
          <w:sz w:val="24"/>
          <w:szCs w:val="24"/>
          <w:lang w:val="en-US" w:eastAsia="zh-CN" w:bidi="ar"/>
        </w:rPr>
      </w:pPr>
    </w:p>
    <w:p w14:paraId="4DC23E5F">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b/>
          <w:bCs/>
          <w:color w:val="auto"/>
          <w:kern w:val="0"/>
          <w:sz w:val="24"/>
          <w:szCs w:val="24"/>
          <w:lang w:val="en-US" w:eastAsia="zh-CN" w:bidi="ar"/>
        </w:rPr>
      </w:pPr>
    </w:p>
    <w:tbl>
      <w:tblPr>
        <w:tblStyle w:val="11"/>
        <w:tblW w:w="9915" w:type="dxa"/>
        <w:tblInd w:w="2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30"/>
        <w:gridCol w:w="7985"/>
      </w:tblGrid>
      <w:tr w14:paraId="59DE7D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3CF2546E">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ascii="宋体" w:hAnsi="宋体" w:eastAsia="宋体" w:cs="宋体"/>
                <w:b/>
                <w:bCs/>
                <w:color w:val="002060"/>
                <w:sz w:val="24"/>
                <w:szCs w:val="24"/>
              </w:rPr>
            </w:pPr>
            <w:r>
              <w:rPr>
                <w:rFonts w:hint="eastAsia" w:ascii="宋体" w:hAnsi="宋体" w:eastAsia="宋体" w:cs="宋体"/>
                <w:b/>
                <w:bCs/>
                <w:color w:val="002060"/>
                <w:sz w:val="24"/>
                <w:szCs w:val="24"/>
                <w:lang w:val="en-US" w:eastAsia="zh-CN"/>
              </w:rPr>
              <w:t>背景介绍</w:t>
            </w:r>
          </w:p>
        </w:tc>
        <w:tc>
          <w:tcPr>
            <w:tcW w:w="7985" w:type="dxa"/>
            <w:tcMar>
              <w:top w:w="0" w:type="dxa"/>
              <w:left w:w="113" w:type="dxa"/>
              <w:bottom w:w="0" w:type="dxa"/>
              <w:right w:w="113" w:type="dxa"/>
            </w:tcMar>
            <w:vAlign w:val="center"/>
          </w:tcPr>
          <w:p w14:paraId="108C529D">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r>
              <w:rPr>
                <w:rFonts w:ascii="宋体" w:hAnsi="宋体" w:eastAsia="宋体" w:cs="宋体"/>
                <w:sz w:val="24"/>
                <w:szCs w:val="24"/>
              </w:rPr>
              <w:t>Proper cohesion of sister chromatids is a prerequisite for the correct segregation of chromosomes during cell division.The cohesin multiprotein complex is required for sister chromatid cohesion.This complex is composed partly of two structural maintenance of chromosomes(SMC)proteins,SMC3 and either SMC1B or the protein encoded by this gene.Most of the cohesin complexes dissociate from the chromosomes before mitosis,although those complexes at the kinetochore remain.Therefore,the encoded protein is thought to be an important part of functional kinetochores.In addition,this protein interacts with BRCA1 and is phosphorylated by ATM,indicating a potential role for this protein in DNA repair.This gene,which belongs to the SMC gene family,is located in an area of the X-chromosome that escapes X inactivation.Mutations in this gene result in Cornelia de Lange syndrome.Alternative splicing results in multiple transcript variants encoding different isoforms. [provided by RefSeq,Jul 2013]</w:t>
            </w:r>
            <w:r>
              <w:rPr>
                <w:rFonts w:hint="eastAsia" w:ascii="宋体" w:hAnsi="宋体" w:eastAsia="宋体" w:cs="宋体"/>
                <w:sz w:val="24"/>
                <w:szCs w:val="24"/>
                <w:lang w:val="en-US" w:eastAsia="zh-CN"/>
              </w:rPr>
              <w:t>.</w:t>
            </w:r>
          </w:p>
        </w:tc>
      </w:tr>
      <w:tr w14:paraId="2AED3B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25176AF3">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ascii="宋体" w:hAnsi="宋体" w:eastAsia="宋体" w:cs="宋体"/>
                <w:b/>
                <w:bCs/>
                <w:color w:val="002060"/>
                <w:sz w:val="24"/>
                <w:szCs w:val="24"/>
              </w:rPr>
            </w:pPr>
            <w:r>
              <w:rPr>
                <w:rFonts w:ascii="宋体" w:hAnsi="宋体" w:eastAsia="宋体" w:cs="宋体"/>
                <w:b/>
                <w:bCs/>
                <w:color w:val="002060"/>
                <w:sz w:val="24"/>
                <w:szCs w:val="24"/>
              </w:rPr>
              <w:t>纯化</w:t>
            </w:r>
          </w:p>
        </w:tc>
        <w:tc>
          <w:tcPr>
            <w:tcW w:w="7985" w:type="dxa"/>
            <w:tcMar>
              <w:top w:w="0" w:type="dxa"/>
              <w:left w:w="113" w:type="dxa"/>
              <w:bottom w:w="0" w:type="dxa"/>
              <w:right w:w="113" w:type="dxa"/>
            </w:tcMar>
            <w:vAlign w:val="center"/>
          </w:tcPr>
          <w:p w14:paraId="3B03C390">
            <w:pPr>
              <w:keepNext w:val="0"/>
              <w:keepLines w:val="0"/>
              <w:widowControl/>
              <w:suppressLineNumbers w:val="0"/>
              <w:spacing w:line="360" w:lineRule="auto"/>
              <w:jc w:val="both"/>
              <w:rPr>
                <w:rFonts w:hint="eastAsia" w:ascii="宋体" w:hAnsi="宋体" w:eastAsia="宋体" w:cs="宋体"/>
                <w:sz w:val="24"/>
                <w:szCs w:val="24"/>
                <w:lang w:val="en-US" w:eastAsia="zh-CN"/>
              </w:rPr>
            </w:pPr>
            <w:r>
              <w:rPr>
                <w:rFonts w:ascii="宋体" w:hAnsi="宋体" w:eastAsia="宋体" w:cs="宋体"/>
                <w:sz w:val="24"/>
                <w:szCs w:val="24"/>
              </w:rPr>
              <w:t>Affinity Purification</w:t>
            </w:r>
          </w:p>
        </w:tc>
      </w:tr>
      <w:tr w14:paraId="2B91EC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0CEE4000">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ascii="宋体" w:hAnsi="宋体" w:eastAsia="宋体" w:cs="宋体"/>
                <w:b/>
                <w:bCs/>
                <w:color w:val="002060"/>
                <w:sz w:val="24"/>
                <w:szCs w:val="24"/>
              </w:rPr>
            </w:pPr>
            <w:r>
              <w:rPr>
                <w:rFonts w:ascii="宋体" w:hAnsi="宋体" w:eastAsia="宋体" w:cs="宋体"/>
                <w:b/>
                <w:bCs/>
                <w:color w:val="002060"/>
                <w:sz w:val="24"/>
                <w:szCs w:val="24"/>
              </w:rPr>
              <w:t>Uniprot ID</w:t>
            </w:r>
          </w:p>
        </w:tc>
        <w:tc>
          <w:tcPr>
            <w:tcW w:w="7985" w:type="dxa"/>
            <w:tcMar>
              <w:top w:w="0" w:type="dxa"/>
              <w:left w:w="113" w:type="dxa"/>
              <w:bottom w:w="0" w:type="dxa"/>
              <w:right w:w="113" w:type="dxa"/>
            </w:tcMar>
            <w:vAlign w:val="center"/>
          </w:tcPr>
          <w:p w14:paraId="0CFEEA87">
            <w:pPr>
              <w:keepNext w:val="0"/>
              <w:keepLines w:val="0"/>
              <w:widowControl/>
              <w:suppressLineNumbers w:val="0"/>
              <w:spacing w:line="360" w:lineRule="auto"/>
              <w:jc w:val="both"/>
              <w:rPr>
                <w:rFonts w:hint="eastAsia" w:ascii="宋体" w:hAnsi="宋体" w:eastAsia="宋体" w:cs="宋体"/>
                <w:sz w:val="24"/>
                <w:szCs w:val="24"/>
                <w:lang w:val="en-US" w:eastAsia="zh-CN"/>
              </w:rPr>
            </w:pPr>
            <w:r>
              <w:rPr>
                <w:rFonts w:ascii="宋体" w:hAnsi="宋体" w:eastAsia="宋体" w:cs="宋体"/>
                <w:sz w:val="24"/>
                <w:szCs w:val="24"/>
              </w:rPr>
              <w:t>Q14683</w:t>
            </w:r>
          </w:p>
        </w:tc>
      </w:tr>
      <w:tr w14:paraId="283DD9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1774651A">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ascii="宋体" w:hAnsi="宋体" w:eastAsia="宋体" w:cs="宋体"/>
                <w:b/>
                <w:bCs/>
                <w:color w:val="002060"/>
                <w:sz w:val="24"/>
                <w:szCs w:val="24"/>
              </w:rPr>
            </w:pPr>
            <w:r>
              <w:rPr>
                <w:rFonts w:ascii="宋体" w:hAnsi="宋体" w:eastAsia="宋体" w:cs="宋体"/>
                <w:b/>
                <w:bCs/>
                <w:color w:val="002060"/>
                <w:sz w:val="24"/>
                <w:szCs w:val="24"/>
              </w:rPr>
              <w:t>Gene ID</w:t>
            </w:r>
          </w:p>
        </w:tc>
        <w:tc>
          <w:tcPr>
            <w:tcW w:w="7985" w:type="dxa"/>
            <w:tcMar>
              <w:top w:w="0" w:type="dxa"/>
              <w:left w:w="113" w:type="dxa"/>
              <w:bottom w:w="0" w:type="dxa"/>
              <w:right w:w="113" w:type="dxa"/>
            </w:tcMar>
            <w:vAlign w:val="center"/>
          </w:tcPr>
          <w:p w14:paraId="61DBDC48">
            <w:pPr>
              <w:keepNext w:val="0"/>
              <w:keepLines w:val="0"/>
              <w:widowControl/>
              <w:suppressLineNumbers w:val="0"/>
              <w:spacing w:line="360" w:lineRule="auto"/>
              <w:jc w:val="both"/>
              <w:rPr>
                <w:rFonts w:ascii="宋体" w:hAnsi="宋体" w:eastAsia="宋体" w:cs="宋体"/>
                <w:sz w:val="24"/>
                <w:szCs w:val="24"/>
              </w:rPr>
            </w:pPr>
            <w:r>
              <w:rPr>
                <w:rFonts w:ascii="宋体" w:hAnsi="宋体" w:eastAsia="宋体" w:cs="宋体"/>
                <w:sz w:val="24"/>
                <w:szCs w:val="24"/>
              </w:rPr>
              <w:t>8243</w:t>
            </w:r>
          </w:p>
        </w:tc>
      </w:tr>
      <w:tr w14:paraId="6105BE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1009F794">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ascii="宋体" w:hAnsi="宋体" w:eastAsia="宋体" w:cs="宋体"/>
                <w:b/>
                <w:bCs/>
                <w:color w:val="002060"/>
                <w:sz w:val="24"/>
                <w:szCs w:val="24"/>
              </w:rPr>
            </w:pPr>
            <w:r>
              <w:rPr>
                <w:rFonts w:ascii="宋体" w:hAnsi="宋体" w:eastAsia="宋体" w:cs="宋体"/>
                <w:b/>
                <w:bCs/>
                <w:color w:val="002060"/>
                <w:sz w:val="24"/>
                <w:szCs w:val="24"/>
              </w:rPr>
              <w:t>Clonality</w:t>
            </w:r>
          </w:p>
        </w:tc>
        <w:tc>
          <w:tcPr>
            <w:tcW w:w="7985" w:type="dxa"/>
            <w:tcMar>
              <w:top w:w="0" w:type="dxa"/>
              <w:left w:w="113" w:type="dxa"/>
              <w:bottom w:w="0" w:type="dxa"/>
              <w:right w:w="113" w:type="dxa"/>
            </w:tcMar>
            <w:vAlign w:val="center"/>
          </w:tcPr>
          <w:p w14:paraId="69D28840">
            <w:pPr>
              <w:keepNext w:val="0"/>
              <w:keepLines w:val="0"/>
              <w:widowControl/>
              <w:suppressLineNumbers w:val="0"/>
              <w:spacing w:line="360" w:lineRule="auto"/>
              <w:jc w:val="both"/>
              <w:rPr>
                <w:rFonts w:ascii="宋体" w:hAnsi="宋体" w:eastAsia="宋体" w:cs="宋体"/>
                <w:sz w:val="24"/>
                <w:szCs w:val="24"/>
              </w:rPr>
            </w:pPr>
            <w:r>
              <w:rPr>
                <w:rFonts w:ascii="宋体" w:hAnsi="宋体" w:eastAsia="宋体" w:cs="宋体"/>
                <w:sz w:val="24"/>
                <w:szCs w:val="24"/>
              </w:rPr>
              <w:t>Monoclonal</w:t>
            </w:r>
          </w:p>
        </w:tc>
      </w:tr>
    </w:tbl>
    <w:p w14:paraId="4E3B1468">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b/>
          <w:bCs/>
          <w:color w:val="auto"/>
          <w:kern w:val="0"/>
          <w:sz w:val="28"/>
          <w:szCs w:val="28"/>
          <w:lang w:val="en-US" w:eastAsia="zh-CN" w:bidi="ar"/>
        </w:rPr>
      </w:pPr>
      <w:r>
        <w:rPr>
          <w:rFonts w:hint="eastAsia" w:ascii="宋体" w:hAnsi="宋体" w:eastAsia="宋体" w:cs="宋体"/>
          <w:b/>
          <w:bCs/>
          <w:color w:val="auto"/>
          <w:kern w:val="0"/>
          <w:sz w:val="28"/>
          <w:szCs w:val="28"/>
          <w:lang w:val="en-US" w:eastAsia="zh-CN" w:bidi="ar"/>
        </w:rPr>
        <w:t>注意事项：</w:t>
      </w:r>
    </w:p>
    <w:p w14:paraId="6DF5F960">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 w:val="24"/>
          <w:szCs w:val="24"/>
          <w:lang w:val="en-US" w:eastAsia="zh-CN" w:bidi="ar"/>
        </w:rPr>
      </w:pPr>
      <w:r>
        <w:rPr>
          <w:rFonts w:hint="eastAsia" w:ascii="宋体" w:hAnsi="宋体" w:eastAsia="宋体" w:cs="宋体"/>
          <w:b w:val="0"/>
          <w:bCs w:val="0"/>
          <w:color w:val="auto"/>
          <w:kern w:val="0"/>
          <w:sz w:val="24"/>
          <w:szCs w:val="24"/>
          <w:lang w:val="en-US" w:eastAsia="zh-CN" w:bidi="ar"/>
        </w:rPr>
        <w:t>1.我司生产的生化试剂如无特殊标注，基本为非无菌包装，若用于细胞实验，请提前做好预处理。需低温保存的产品，一旦配成溶液，请分装保存，避免反复冻融造成的产品失效。</w:t>
      </w:r>
    </w:p>
    <w:p w14:paraId="7B3082F5">
      <w:pPr>
        <w:pStyle w:val="2"/>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pacing w:val="-1"/>
          <w:sz w:val="24"/>
          <w:szCs w:val="24"/>
          <w:lang w:val="en-US" w:eastAsia="zh-CN"/>
        </w:rPr>
        <w:t>2.</w:t>
      </w:r>
      <w:r>
        <w:rPr>
          <w:rFonts w:hint="eastAsia" w:ascii="宋体" w:hAnsi="宋体" w:eastAsia="宋体" w:cs="宋体"/>
          <w:b w:val="0"/>
          <w:bCs w:val="0"/>
          <w:spacing w:val="-1"/>
          <w:sz w:val="24"/>
          <w:szCs w:val="24"/>
          <w:lang w:eastAsia="zh-CN"/>
        </w:rPr>
        <w:t>本产品仅限于专业人员的科学研究用，不得用于临床诊断或治疗，不得用于食品或药品，不得存放于普通住宅内。</w:t>
      </w:r>
    </w:p>
    <w:p w14:paraId="0F130CD0">
      <w:pPr>
        <w:pStyle w:val="2"/>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pacing w:val="-2"/>
          <w:sz w:val="24"/>
          <w:szCs w:val="24"/>
          <w:lang w:val="en-US" w:eastAsia="zh-CN"/>
        </w:rPr>
        <w:t>3.</w:t>
      </w:r>
      <w:r>
        <w:rPr>
          <w:rFonts w:hint="eastAsia" w:ascii="宋体" w:hAnsi="宋体" w:eastAsia="宋体" w:cs="宋体"/>
          <w:b w:val="0"/>
          <w:bCs w:val="0"/>
          <w:spacing w:val="-2"/>
          <w:sz w:val="24"/>
          <w:szCs w:val="24"/>
          <w:lang w:eastAsia="zh-CN"/>
        </w:rPr>
        <w:t>为了您的安全和健康，请穿实验服并戴一次性手套操作。</w:t>
      </w:r>
    </w:p>
    <w:p w14:paraId="2D44A1C4">
      <w:pPr>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4.</w:t>
      </w:r>
      <w:r>
        <w:rPr>
          <w:rFonts w:hint="eastAsia" w:ascii="宋体" w:hAnsi="宋体" w:eastAsia="宋体" w:cs="宋体"/>
          <w:b w:val="0"/>
          <w:bCs w:val="0"/>
          <w:sz w:val="24"/>
          <w:szCs w:val="24"/>
        </w:rPr>
        <w:t>实验结果受多种因素影响，相关处理仅限于产品本身，不涉及其他赔偿。</w:t>
      </w:r>
    </w:p>
    <w:p w14:paraId="267771CB">
      <w:pPr>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rPr>
      </w:pPr>
    </w:p>
    <w:p w14:paraId="780C5C8E">
      <w:pPr>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rPr>
      </w:pPr>
    </w:p>
    <w:p w14:paraId="79DC3B45">
      <w:pPr>
        <w:keepNext w:val="0"/>
        <w:keepLines w:val="0"/>
        <w:pageBreakBefore w:val="0"/>
        <w:widowControl/>
        <w:suppressLineNumbers w:val="0"/>
        <w:kinsoku/>
        <w:wordWrap/>
        <w:overflowPunct/>
        <w:topLinePunct w:val="0"/>
        <w:bidi w:val="0"/>
        <w:adjustRightInd/>
        <w:snapToGrid/>
        <w:spacing w:line="240" w:lineRule="auto"/>
        <w:jc w:val="left"/>
        <w:textAlignment w:val="auto"/>
        <w:rPr>
          <w:rFonts w:hint="default" w:ascii="宋体" w:hAnsi="宋体" w:eastAsia="宋体" w:cs="宋体"/>
          <w:b/>
          <w:bCs/>
          <w:color w:val="auto"/>
          <w:kern w:val="0"/>
          <w:sz w:val="28"/>
          <w:szCs w:val="28"/>
          <w:lang w:val="en-US" w:eastAsia="zh-CN" w:bidi="ar"/>
        </w:rPr>
      </w:pPr>
      <w:r>
        <w:rPr>
          <w:rFonts w:hint="eastAsia" w:ascii="宋体" w:hAnsi="宋体" w:eastAsia="宋体" w:cs="宋体"/>
          <w:b/>
          <w:bCs/>
          <w:color w:val="auto"/>
          <w:kern w:val="0"/>
          <w:sz w:val="28"/>
          <w:szCs w:val="28"/>
          <w:lang w:val="en-US" w:eastAsia="zh-CN" w:bidi="ar"/>
        </w:rPr>
        <w:t>相关产品：</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64"/>
        <w:gridCol w:w="1650"/>
        <w:gridCol w:w="6848"/>
      </w:tblGrid>
      <w:tr w14:paraId="1688C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4" w:type="dxa"/>
            <w:tcBorders>
              <w:top w:val="single" w:color="auto" w:sz="4" w:space="0"/>
              <w:left w:val="single" w:color="auto" w:sz="4" w:space="0"/>
              <w:bottom w:val="single" w:color="auto" w:sz="4" w:space="0"/>
            </w:tcBorders>
            <w:shd w:val="clear" w:color="auto" w:fill="DFF2FF"/>
            <w:vAlign w:val="center"/>
          </w:tcPr>
          <w:p w14:paraId="79934082">
            <w:pPr>
              <w:spacing w:line="480" w:lineRule="auto"/>
              <w:jc w:val="center"/>
              <w:rPr>
                <w:rFonts w:hint="eastAsia" w:ascii="宋体" w:hAnsi="宋体" w:eastAsia="宋体" w:cs="宋体"/>
                <w:b/>
                <w:bCs/>
                <w:color w:val="002060"/>
                <w:kern w:val="0"/>
                <w:sz w:val="24"/>
                <w:szCs w:val="24"/>
                <w:vertAlign w:val="baseline"/>
                <w:lang w:val="en-US" w:eastAsia="zh-CN" w:bidi="ar"/>
              </w:rPr>
            </w:pPr>
            <w:r>
              <w:rPr>
                <w:rFonts w:hint="eastAsia" w:ascii="宋体" w:hAnsi="宋体" w:eastAsia="宋体" w:cs="宋体"/>
                <w:b/>
                <w:bCs/>
                <w:color w:val="002060"/>
                <w:kern w:val="0"/>
                <w:sz w:val="24"/>
                <w:szCs w:val="24"/>
                <w:vertAlign w:val="baseline"/>
                <w:lang w:val="en-US" w:eastAsia="zh-CN" w:bidi="ar"/>
              </w:rPr>
              <w:t>品牌</w:t>
            </w:r>
          </w:p>
        </w:tc>
        <w:tc>
          <w:tcPr>
            <w:tcW w:w="1650" w:type="dxa"/>
            <w:tcBorders>
              <w:top w:val="single" w:color="auto" w:sz="4" w:space="0"/>
              <w:bottom w:val="single" w:color="auto" w:sz="4" w:space="0"/>
            </w:tcBorders>
            <w:shd w:val="clear" w:color="auto" w:fill="DFF2FF"/>
            <w:vAlign w:val="center"/>
          </w:tcPr>
          <w:p w14:paraId="09057E94">
            <w:pPr>
              <w:spacing w:line="480" w:lineRule="auto"/>
              <w:jc w:val="center"/>
              <w:rPr>
                <w:rFonts w:hint="eastAsia" w:ascii="宋体" w:hAnsi="宋体" w:eastAsia="宋体" w:cs="宋体"/>
                <w:b/>
                <w:bCs/>
                <w:color w:val="002060"/>
                <w:kern w:val="0"/>
                <w:sz w:val="24"/>
                <w:szCs w:val="24"/>
                <w:vertAlign w:val="baseline"/>
                <w:lang w:val="en-US" w:eastAsia="zh-CN" w:bidi="ar"/>
              </w:rPr>
            </w:pPr>
            <w:r>
              <w:rPr>
                <w:rFonts w:hint="eastAsia" w:ascii="宋体" w:hAnsi="宋体" w:eastAsia="宋体" w:cs="宋体"/>
                <w:b/>
                <w:bCs/>
                <w:color w:val="002060"/>
                <w:kern w:val="0"/>
                <w:sz w:val="24"/>
                <w:szCs w:val="24"/>
                <w:vertAlign w:val="baseline"/>
                <w:lang w:val="en-US" w:eastAsia="zh-CN" w:bidi="ar"/>
              </w:rPr>
              <w:t>货号</w:t>
            </w:r>
          </w:p>
        </w:tc>
        <w:tc>
          <w:tcPr>
            <w:tcW w:w="6848" w:type="dxa"/>
            <w:tcBorders>
              <w:top w:val="single" w:color="auto" w:sz="4" w:space="0"/>
              <w:bottom w:val="single" w:color="auto" w:sz="4" w:space="0"/>
              <w:right w:val="single" w:color="auto" w:sz="4" w:space="0"/>
            </w:tcBorders>
            <w:shd w:val="clear" w:color="auto" w:fill="DFF2FF"/>
            <w:vAlign w:val="center"/>
          </w:tcPr>
          <w:p w14:paraId="34050D65">
            <w:pPr>
              <w:spacing w:line="480" w:lineRule="auto"/>
              <w:jc w:val="center"/>
              <w:rPr>
                <w:rFonts w:hint="eastAsia" w:ascii="宋体" w:hAnsi="宋体" w:eastAsia="宋体" w:cs="宋体"/>
                <w:b/>
                <w:bCs/>
                <w:color w:val="002060"/>
                <w:kern w:val="0"/>
                <w:sz w:val="24"/>
                <w:szCs w:val="24"/>
                <w:vertAlign w:val="baseline"/>
                <w:lang w:val="en-US" w:eastAsia="zh-CN" w:bidi="ar"/>
              </w:rPr>
            </w:pPr>
            <w:r>
              <w:rPr>
                <w:rFonts w:hint="eastAsia" w:ascii="宋体" w:hAnsi="宋体" w:eastAsia="宋体" w:cs="宋体"/>
                <w:b/>
                <w:bCs/>
                <w:color w:val="002060"/>
                <w:kern w:val="0"/>
                <w:sz w:val="24"/>
                <w:szCs w:val="24"/>
                <w:vertAlign w:val="baseline"/>
                <w:lang w:val="en-US" w:eastAsia="zh-CN" w:bidi="ar"/>
              </w:rPr>
              <w:t>名称</w:t>
            </w:r>
          </w:p>
        </w:tc>
      </w:tr>
      <w:tr w14:paraId="3FCAD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4" w:type="dxa"/>
            <w:tcBorders>
              <w:top w:val="single" w:color="auto" w:sz="4" w:space="0"/>
            </w:tcBorders>
            <w:shd w:val="clear" w:color="auto" w:fill="auto"/>
            <w:vAlign w:val="center"/>
          </w:tcPr>
          <w:p w14:paraId="4A27B430">
            <w:pPr>
              <w:spacing w:line="480" w:lineRule="auto"/>
              <w:jc w:val="center"/>
              <w:rPr>
                <w:rFonts w:hint="eastAsia" w:ascii="宋体" w:hAnsi="宋体" w:eastAsia="宋体" w:cs="宋体"/>
                <w:b w:val="0"/>
                <w:bCs w:val="0"/>
                <w:color w:val="auto"/>
                <w:kern w:val="0"/>
                <w:sz w:val="24"/>
                <w:szCs w:val="24"/>
                <w:vertAlign w:val="baseline"/>
                <w:lang w:val="en-US" w:eastAsia="zh-CN" w:bidi="ar"/>
              </w:rPr>
            </w:pPr>
            <w:r>
              <w:rPr>
                <w:rFonts w:hint="eastAsia" w:ascii="宋体" w:hAnsi="宋体" w:eastAsia="宋体" w:cs="宋体"/>
                <w:b w:val="0"/>
                <w:bCs w:val="0"/>
                <w:color w:val="auto"/>
                <w:kern w:val="0"/>
                <w:sz w:val="24"/>
                <w:szCs w:val="24"/>
                <w:vertAlign w:val="baseline"/>
                <w:lang w:val="en-US" w:eastAsia="zh-CN" w:bidi="ar"/>
              </w:rPr>
              <w:t>英普特</w:t>
            </w:r>
          </w:p>
        </w:tc>
        <w:tc>
          <w:tcPr>
            <w:tcW w:w="1650" w:type="dxa"/>
            <w:tcBorders>
              <w:top w:val="single" w:color="auto" w:sz="4" w:space="0"/>
            </w:tcBorders>
            <w:vAlign w:val="center"/>
          </w:tcPr>
          <w:p w14:paraId="55EB2D56">
            <w:pPr>
              <w:spacing w:line="480" w:lineRule="auto"/>
              <w:jc w:val="center"/>
              <w:rPr>
                <w:rFonts w:hint="eastAsia" w:ascii="宋体" w:hAnsi="宋体" w:eastAsia="宋体" w:cs="宋体"/>
                <w:b w:val="0"/>
                <w:bCs w:val="0"/>
                <w:color w:val="auto"/>
                <w:kern w:val="0"/>
                <w:sz w:val="24"/>
                <w:szCs w:val="24"/>
                <w:vertAlign w:val="baseline"/>
                <w:lang w:val="en-US" w:eastAsia="zh-CN" w:bidi="ar"/>
              </w:rPr>
            </w:pPr>
            <w:r>
              <w:rPr>
                <w:rFonts w:hint="eastAsia" w:ascii="宋体" w:hAnsi="宋体" w:eastAsia="宋体" w:cs="宋体"/>
                <w:i w:val="0"/>
                <w:iCs w:val="0"/>
                <w:caps w:val="0"/>
                <w:color w:val="auto"/>
                <w:spacing w:val="0"/>
                <w:sz w:val="24"/>
                <w:szCs w:val="24"/>
                <w:shd w:val="clear" w:fill="FFFFFF"/>
              </w:rPr>
              <w:t>IM20002</w:t>
            </w:r>
          </w:p>
        </w:tc>
        <w:tc>
          <w:tcPr>
            <w:tcW w:w="6848" w:type="dxa"/>
            <w:tcBorders>
              <w:top w:val="single" w:color="auto" w:sz="4" w:space="0"/>
            </w:tcBorders>
            <w:vAlign w:val="center"/>
          </w:tcPr>
          <w:p w14:paraId="355804A0">
            <w:pPr>
              <w:spacing w:line="480" w:lineRule="auto"/>
              <w:jc w:val="both"/>
              <w:rPr>
                <w:rFonts w:hint="eastAsia" w:ascii="宋体" w:hAnsi="宋体" w:eastAsia="宋体" w:cs="宋体"/>
                <w:b w:val="0"/>
                <w:bCs w:val="0"/>
                <w:color w:val="auto"/>
                <w:kern w:val="0"/>
                <w:sz w:val="24"/>
                <w:szCs w:val="24"/>
                <w:vertAlign w:val="baseline"/>
                <w:lang w:val="en-US" w:eastAsia="zh-CN" w:bidi="ar"/>
              </w:rPr>
            </w:pPr>
            <w:r>
              <w:rPr>
                <w:rFonts w:hint="eastAsia" w:ascii="宋体" w:hAnsi="宋体" w:eastAsia="宋体" w:cs="宋体"/>
                <w:i w:val="0"/>
                <w:iCs w:val="0"/>
                <w:caps w:val="0"/>
                <w:color w:val="auto"/>
                <w:spacing w:val="0"/>
                <w:sz w:val="24"/>
                <w:szCs w:val="24"/>
                <w:shd w:val="clear" w:fill="FFFFFF"/>
              </w:rPr>
              <w:t>HRP*Goat Anti Rabbit IgG(H+L)</w:t>
            </w:r>
          </w:p>
        </w:tc>
      </w:tr>
      <w:tr w14:paraId="3DED0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4" w:type="dxa"/>
            <w:shd w:val="clear" w:color="auto" w:fill="auto"/>
            <w:vAlign w:val="center"/>
          </w:tcPr>
          <w:p w14:paraId="771DF6C3">
            <w:pPr>
              <w:spacing w:line="480" w:lineRule="auto"/>
              <w:jc w:val="center"/>
              <w:rPr>
                <w:rFonts w:hint="eastAsia" w:ascii="宋体" w:hAnsi="宋体" w:eastAsia="宋体" w:cs="宋体"/>
                <w:b w:val="0"/>
                <w:bCs w:val="0"/>
                <w:color w:val="auto"/>
                <w:kern w:val="0"/>
                <w:sz w:val="24"/>
                <w:szCs w:val="24"/>
                <w:vertAlign w:val="baseline"/>
                <w:lang w:val="en-US" w:eastAsia="zh-CN" w:bidi="ar"/>
              </w:rPr>
            </w:pPr>
            <w:r>
              <w:rPr>
                <w:rFonts w:hint="eastAsia" w:ascii="宋体" w:hAnsi="宋体" w:eastAsia="宋体" w:cs="宋体"/>
                <w:b w:val="0"/>
                <w:bCs w:val="0"/>
                <w:color w:val="auto"/>
                <w:kern w:val="0"/>
                <w:sz w:val="24"/>
                <w:szCs w:val="24"/>
                <w:vertAlign w:val="baseline"/>
                <w:lang w:val="en-US" w:eastAsia="zh-CN" w:bidi="ar"/>
              </w:rPr>
              <w:t>英普特</w:t>
            </w:r>
          </w:p>
        </w:tc>
        <w:tc>
          <w:tcPr>
            <w:tcW w:w="1650" w:type="dxa"/>
            <w:vAlign w:val="center"/>
          </w:tcPr>
          <w:p w14:paraId="617A51B2">
            <w:pPr>
              <w:spacing w:line="480" w:lineRule="auto"/>
              <w:jc w:val="center"/>
              <w:rPr>
                <w:rFonts w:hint="eastAsia" w:ascii="宋体" w:hAnsi="宋体" w:eastAsia="宋体" w:cs="宋体"/>
                <w:b w:val="0"/>
                <w:bCs w:val="0"/>
                <w:color w:val="auto"/>
                <w:kern w:val="0"/>
                <w:sz w:val="24"/>
                <w:szCs w:val="24"/>
                <w:vertAlign w:val="baseline"/>
                <w:lang w:val="en-US" w:eastAsia="zh-CN" w:bidi="ar"/>
              </w:rPr>
            </w:pPr>
            <w:r>
              <w:rPr>
                <w:rFonts w:hint="eastAsia" w:ascii="宋体" w:hAnsi="宋体" w:eastAsia="宋体" w:cs="宋体"/>
                <w:i w:val="0"/>
                <w:iCs w:val="0"/>
                <w:caps w:val="0"/>
                <w:color w:val="auto"/>
                <w:spacing w:val="0"/>
                <w:sz w:val="24"/>
                <w:szCs w:val="24"/>
                <w:shd w:val="clear" w:fill="FFFFFF"/>
              </w:rPr>
              <w:t>IM10180</w:t>
            </w:r>
          </w:p>
        </w:tc>
        <w:tc>
          <w:tcPr>
            <w:tcW w:w="6848" w:type="dxa"/>
            <w:shd w:val="clear" w:color="auto" w:fill="auto"/>
            <w:vAlign w:val="center"/>
          </w:tcPr>
          <w:p w14:paraId="35BC5E7B">
            <w:pPr>
              <w:spacing w:line="480" w:lineRule="auto"/>
              <w:jc w:val="both"/>
              <w:rPr>
                <w:rFonts w:hint="eastAsia" w:ascii="宋体" w:hAnsi="宋体" w:eastAsia="宋体" w:cs="宋体"/>
                <w:b w:val="0"/>
                <w:bCs w:val="0"/>
                <w:color w:val="auto"/>
                <w:kern w:val="0"/>
                <w:sz w:val="24"/>
                <w:szCs w:val="24"/>
                <w:vertAlign w:val="baseline"/>
                <w:lang w:val="en-US" w:eastAsia="zh-CN" w:bidi="ar"/>
              </w:rPr>
            </w:pPr>
            <w:r>
              <w:rPr>
                <w:rFonts w:hint="eastAsia" w:ascii="宋体" w:hAnsi="宋体" w:eastAsia="宋体" w:cs="宋体"/>
                <w:i w:val="0"/>
                <w:iCs w:val="0"/>
                <w:caps w:val="0"/>
                <w:color w:val="auto"/>
                <w:spacing w:val="0"/>
                <w:sz w:val="24"/>
                <w:szCs w:val="24"/>
                <w:shd w:val="clear" w:fill="FFFFFF"/>
              </w:rPr>
              <w:t>彩色预染标准分子量蛋白Marker(10-180KD)(三色)</w:t>
            </w:r>
          </w:p>
        </w:tc>
      </w:tr>
      <w:tr w14:paraId="7083A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4" w:type="dxa"/>
            <w:shd w:val="clear" w:color="auto" w:fill="auto"/>
            <w:vAlign w:val="center"/>
          </w:tcPr>
          <w:p w14:paraId="4A0255F7">
            <w:pPr>
              <w:spacing w:line="480" w:lineRule="auto"/>
              <w:jc w:val="center"/>
              <w:rPr>
                <w:rFonts w:hint="eastAsia" w:ascii="宋体" w:hAnsi="宋体" w:eastAsia="宋体" w:cs="宋体"/>
                <w:b w:val="0"/>
                <w:bCs w:val="0"/>
                <w:color w:val="auto"/>
                <w:kern w:val="0"/>
                <w:sz w:val="24"/>
                <w:szCs w:val="24"/>
                <w:vertAlign w:val="baseline"/>
                <w:lang w:val="en-US" w:eastAsia="zh-CN" w:bidi="ar"/>
              </w:rPr>
            </w:pPr>
            <w:r>
              <w:rPr>
                <w:rFonts w:hint="eastAsia" w:ascii="宋体" w:hAnsi="宋体" w:eastAsia="宋体" w:cs="宋体"/>
                <w:b w:val="0"/>
                <w:bCs w:val="0"/>
                <w:color w:val="auto"/>
                <w:kern w:val="0"/>
                <w:sz w:val="24"/>
                <w:szCs w:val="24"/>
                <w:vertAlign w:val="baseline"/>
                <w:lang w:val="en-US" w:eastAsia="zh-CN" w:bidi="ar"/>
              </w:rPr>
              <w:t>英普特</w:t>
            </w:r>
          </w:p>
        </w:tc>
        <w:tc>
          <w:tcPr>
            <w:tcW w:w="1650" w:type="dxa"/>
            <w:vAlign w:val="center"/>
          </w:tcPr>
          <w:p w14:paraId="6F57294B">
            <w:pPr>
              <w:spacing w:line="480" w:lineRule="auto"/>
              <w:jc w:val="center"/>
              <w:rPr>
                <w:rFonts w:hint="eastAsia" w:ascii="宋体" w:hAnsi="宋体" w:eastAsia="宋体" w:cs="宋体"/>
                <w:b w:val="0"/>
                <w:bCs w:val="0"/>
                <w:color w:val="auto"/>
                <w:kern w:val="0"/>
                <w:sz w:val="24"/>
                <w:szCs w:val="24"/>
                <w:vertAlign w:val="baseline"/>
                <w:lang w:val="en-US" w:eastAsia="zh-CN" w:bidi="ar"/>
              </w:rPr>
            </w:pPr>
            <w:r>
              <w:rPr>
                <w:rFonts w:hint="eastAsia" w:ascii="宋体" w:hAnsi="宋体" w:eastAsia="宋体" w:cs="宋体"/>
                <w:b w:val="0"/>
                <w:bCs w:val="0"/>
                <w:color w:val="auto"/>
                <w:kern w:val="0"/>
                <w:sz w:val="24"/>
                <w:szCs w:val="24"/>
                <w:vertAlign w:val="baseline"/>
                <w:lang w:val="en-US" w:eastAsia="zh-CN" w:bidi="ar"/>
              </w:rPr>
              <w:t>IM35371</w:t>
            </w:r>
          </w:p>
        </w:tc>
        <w:tc>
          <w:tcPr>
            <w:tcW w:w="6848" w:type="dxa"/>
            <w:vAlign w:val="center"/>
          </w:tcPr>
          <w:p w14:paraId="67F8574B">
            <w:pPr>
              <w:spacing w:line="480" w:lineRule="auto"/>
              <w:jc w:val="both"/>
              <w:rPr>
                <w:rFonts w:hint="eastAsia" w:ascii="宋体" w:hAnsi="宋体" w:eastAsia="宋体" w:cs="宋体"/>
                <w:b w:val="0"/>
                <w:bCs w:val="0"/>
                <w:color w:val="auto"/>
                <w:kern w:val="0"/>
                <w:sz w:val="24"/>
                <w:szCs w:val="24"/>
                <w:vertAlign w:val="baseline"/>
                <w:lang w:bidi="ar"/>
              </w:rPr>
            </w:pPr>
            <w:r>
              <w:rPr>
                <w:rFonts w:hint="eastAsia" w:ascii="宋体" w:hAnsi="宋体" w:eastAsia="宋体" w:cs="宋体"/>
                <w:i w:val="0"/>
                <w:iCs w:val="0"/>
                <w:caps w:val="0"/>
                <w:color w:val="auto"/>
                <w:spacing w:val="0"/>
                <w:sz w:val="24"/>
                <w:szCs w:val="24"/>
                <w:shd w:val="clear" w:fill="FFFFFF"/>
              </w:rPr>
              <w:t>DDX58(15B14)Rabbit Monoclonal Antibody</w:t>
            </w:r>
          </w:p>
        </w:tc>
      </w:tr>
      <w:tr w14:paraId="4899F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4" w:type="dxa"/>
            <w:shd w:val="clear" w:color="auto" w:fill="auto"/>
            <w:vAlign w:val="center"/>
          </w:tcPr>
          <w:p w14:paraId="5AB037CE">
            <w:pPr>
              <w:spacing w:line="480" w:lineRule="auto"/>
              <w:jc w:val="center"/>
              <w:rPr>
                <w:rFonts w:hint="eastAsia" w:ascii="宋体" w:hAnsi="宋体" w:eastAsia="宋体" w:cs="宋体"/>
                <w:b w:val="0"/>
                <w:bCs w:val="0"/>
                <w:color w:val="auto"/>
                <w:kern w:val="0"/>
                <w:sz w:val="24"/>
                <w:szCs w:val="24"/>
                <w:vertAlign w:val="baseline"/>
                <w:lang w:bidi="ar"/>
              </w:rPr>
            </w:pPr>
            <w:r>
              <w:rPr>
                <w:rFonts w:hint="eastAsia" w:ascii="宋体" w:hAnsi="宋体" w:eastAsia="宋体" w:cs="宋体"/>
                <w:b w:val="0"/>
                <w:bCs w:val="0"/>
                <w:color w:val="auto"/>
                <w:kern w:val="0"/>
                <w:sz w:val="24"/>
                <w:szCs w:val="24"/>
                <w:vertAlign w:val="baseline"/>
                <w:lang w:val="en-US" w:eastAsia="zh-CN" w:bidi="ar"/>
              </w:rPr>
              <w:t>英普特</w:t>
            </w:r>
          </w:p>
        </w:tc>
        <w:tc>
          <w:tcPr>
            <w:tcW w:w="1650" w:type="dxa"/>
            <w:vAlign w:val="center"/>
          </w:tcPr>
          <w:p w14:paraId="573F1C56">
            <w:pPr>
              <w:spacing w:line="480" w:lineRule="auto"/>
              <w:jc w:val="center"/>
              <w:rPr>
                <w:rFonts w:hint="eastAsia" w:ascii="宋体" w:hAnsi="宋体" w:eastAsia="宋体" w:cs="宋体"/>
                <w:b w:val="0"/>
                <w:bCs w:val="0"/>
                <w:color w:val="auto"/>
                <w:kern w:val="0"/>
                <w:sz w:val="24"/>
                <w:szCs w:val="24"/>
                <w:vertAlign w:val="baseline"/>
                <w:lang w:val="en-US" w:eastAsia="zh-CN" w:bidi="ar"/>
              </w:rPr>
            </w:pPr>
            <w:r>
              <w:rPr>
                <w:rFonts w:hint="eastAsia" w:ascii="宋体" w:hAnsi="宋体" w:eastAsia="宋体" w:cs="宋体"/>
                <w:b w:val="0"/>
                <w:bCs w:val="0"/>
                <w:color w:val="auto"/>
                <w:kern w:val="0"/>
                <w:sz w:val="24"/>
                <w:szCs w:val="24"/>
                <w:vertAlign w:val="baseline"/>
                <w:lang w:val="en-US" w:eastAsia="zh-CN" w:bidi="ar"/>
              </w:rPr>
              <w:t>IM34126</w:t>
            </w:r>
          </w:p>
        </w:tc>
        <w:tc>
          <w:tcPr>
            <w:tcW w:w="6848" w:type="dxa"/>
            <w:vAlign w:val="center"/>
          </w:tcPr>
          <w:p w14:paraId="7C38667F">
            <w:pPr>
              <w:spacing w:line="480" w:lineRule="auto"/>
              <w:jc w:val="both"/>
              <w:rPr>
                <w:rFonts w:hint="eastAsia" w:ascii="宋体" w:hAnsi="宋体" w:eastAsia="宋体" w:cs="宋体"/>
                <w:b w:val="0"/>
                <w:bCs w:val="0"/>
                <w:color w:val="auto"/>
                <w:kern w:val="0"/>
                <w:sz w:val="24"/>
                <w:szCs w:val="24"/>
                <w:vertAlign w:val="baseline"/>
                <w:lang w:bidi="ar"/>
              </w:rPr>
            </w:pPr>
            <w:r>
              <w:rPr>
                <w:rFonts w:hint="eastAsia" w:ascii="宋体" w:hAnsi="宋体" w:eastAsia="宋体" w:cs="宋体"/>
                <w:i w:val="0"/>
                <w:iCs w:val="0"/>
                <w:caps w:val="0"/>
                <w:color w:val="auto"/>
                <w:spacing w:val="0"/>
                <w:sz w:val="24"/>
                <w:szCs w:val="24"/>
                <w:shd w:val="clear" w:fill="FFFFFF"/>
              </w:rPr>
              <w:t>Caveolin-1(16G7)Rabbit Monoclonal Antibody</w:t>
            </w:r>
          </w:p>
        </w:tc>
      </w:tr>
      <w:tr w14:paraId="127DC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4" w:type="dxa"/>
            <w:shd w:val="clear" w:color="auto" w:fill="auto"/>
            <w:vAlign w:val="center"/>
          </w:tcPr>
          <w:p w14:paraId="40479D1D">
            <w:pPr>
              <w:spacing w:line="480" w:lineRule="auto"/>
              <w:jc w:val="center"/>
              <w:rPr>
                <w:rFonts w:hint="eastAsia" w:ascii="宋体" w:hAnsi="宋体" w:eastAsia="宋体" w:cs="宋体"/>
                <w:b w:val="0"/>
                <w:bCs w:val="0"/>
                <w:color w:val="auto"/>
                <w:kern w:val="0"/>
                <w:sz w:val="24"/>
                <w:szCs w:val="24"/>
                <w:vertAlign w:val="baseline"/>
                <w:lang w:val="en-US" w:eastAsia="zh-CN" w:bidi="ar"/>
              </w:rPr>
            </w:pPr>
            <w:r>
              <w:rPr>
                <w:rFonts w:hint="eastAsia" w:ascii="宋体" w:hAnsi="宋体" w:eastAsia="宋体" w:cs="宋体"/>
                <w:b w:val="0"/>
                <w:bCs w:val="0"/>
                <w:color w:val="auto"/>
                <w:kern w:val="0"/>
                <w:sz w:val="24"/>
                <w:szCs w:val="24"/>
                <w:vertAlign w:val="baseline"/>
                <w:lang w:val="en-US" w:eastAsia="zh-CN" w:bidi="ar"/>
              </w:rPr>
              <w:t>英普特</w:t>
            </w:r>
          </w:p>
        </w:tc>
        <w:tc>
          <w:tcPr>
            <w:tcW w:w="1650" w:type="dxa"/>
            <w:vAlign w:val="center"/>
          </w:tcPr>
          <w:p w14:paraId="21EF58FF">
            <w:pPr>
              <w:spacing w:line="480" w:lineRule="auto"/>
              <w:jc w:val="center"/>
              <w:rPr>
                <w:rFonts w:hint="eastAsia" w:ascii="宋体" w:hAnsi="宋体" w:eastAsia="宋体" w:cs="宋体"/>
                <w:b w:val="0"/>
                <w:bCs w:val="0"/>
                <w:color w:val="auto"/>
                <w:kern w:val="0"/>
                <w:sz w:val="24"/>
                <w:szCs w:val="24"/>
                <w:vertAlign w:val="baseline"/>
                <w:lang w:val="en-US" w:eastAsia="zh-CN" w:bidi="ar"/>
              </w:rPr>
            </w:pPr>
            <w:r>
              <w:rPr>
                <w:rFonts w:hint="eastAsia" w:ascii="宋体" w:hAnsi="宋体" w:eastAsia="宋体" w:cs="宋体"/>
                <w:b w:val="0"/>
                <w:bCs w:val="0"/>
                <w:i w:val="0"/>
                <w:iCs w:val="0"/>
                <w:caps w:val="0"/>
                <w:color w:val="auto"/>
                <w:spacing w:val="0"/>
                <w:sz w:val="24"/>
                <w:szCs w:val="24"/>
                <w:shd w:val="clear" w:fill="FFFFFF"/>
              </w:rPr>
              <w:t>IM36924</w:t>
            </w:r>
          </w:p>
        </w:tc>
        <w:tc>
          <w:tcPr>
            <w:tcW w:w="6848" w:type="dxa"/>
            <w:vAlign w:val="center"/>
          </w:tcPr>
          <w:p w14:paraId="5BA85F77">
            <w:pPr>
              <w:spacing w:line="480" w:lineRule="auto"/>
              <w:jc w:val="both"/>
              <w:rPr>
                <w:rFonts w:hint="eastAsia" w:ascii="宋体" w:hAnsi="宋体" w:eastAsia="宋体" w:cs="宋体"/>
                <w:b w:val="0"/>
                <w:bCs w:val="0"/>
                <w:color w:val="auto"/>
                <w:kern w:val="0"/>
                <w:sz w:val="24"/>
                <w:szCs w:val="24"/>
                <w:vertAlign w:val="baseline"/>
                <w:lang w:bidi="ar"/>
              </w:rPr>
            </w:pPr>
            <w:r>
              <w:rPr>
                <w:rFonts w:hint="eastAsia" w:ascii="宋体" w:hAnsi="宋体" w:eastAsia="宋体" w:cs="宋体"/>
                <w:b w:val="0"/>
                <w:bCs w:val="0"/>
                <w:i w:val="0"/>
                <w:iCs w:val="0"/>
                <w:caps w:val="0"/>
                <w:color w:val="auto"/>
                <w:spacing w:val="0"/>
                <w:sz w:val="24"/>
                <w:szCs w:val="24"/>
                <w:shd w:val="clear" w:fill="FFFFFF"/>
              </w:rPr>
              <w:t>AER61(11Q1)Rabbit Monoclonal Antibody</w:t>
            </w:r>
          </w:p>
        </w:tc>
      </w:tr>
      <w:tr w14:paraId="603C1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464" w:type="dxa"/>
            <w:shd w:val="clear" w:color="auto" w:fill="auto"/>
            <w:vAlign w:val="center"/>
          </w:tcPr>
          <w:p w14:paraId="5DA6E333">
            <w:pPr>
              <w:spacing w:line="480" w:lineRule="auto"/>
              <w:jc w:val="center"/>
              <w:rPr>
                <w:rFonts w:hint="eastAsia" w:ascii="宋体" w:hAnsi="宋体" w:eastAsia="宋体" w:cs="宋体"/>
                <w:b w:val="0"/>
                <w:bCs w:val="0"/>
                <w:color w:val="auto"/>
                <w:kern w:val="0"/>
                <w:sz w:val="24"/>
                <w:szCs w:val="24"/>
                <w:vertAlign w:val="baseline"/>
                <w:lang w:bidi="ar"/>
              </w:rPr>
            </w:pPr>
            <w:r>
              <w:rPr>
                <w:rFonts w:hint="eastAsia" w:ascii="宋体" w:hAnsi="宋体" w:eastAsia="宋体" w:cs="宋体"/>
                <w:b w:val="0"/>
                <w:bCs w:val="0"/>
                <w:color w:val="auto"/>
                <w:kern w:val="0"/>
                <w:sz w:val="24"/>
                <w:szCs w:val="24"/>
                <w:vertAlign w:val="baseline"/>
                <w:lang w:val="en-US" w:eastAsia="zh-CN" w:bidi="ar"/>
              </w:rPr>
              <w:t>英普特</w:t>
            </w:r>
          </w:p>
        </w:tc>
        <w:tc>
          <w:tcPr>
            <w:tcW w:w="1650" w:type="dxa"/>
            <w:vAlign w:val="center"/>
          </w:tcPr>
          <w:p w14:paraId="769BFA77">
            <w:pPr>
              <w:spacing w:line="480" w:lineRule="auto"/>
              <w:jc w:val="center"/>
              <w:rPr>
                <w:rFonts w:hint="eastAsia" w:ascii="宋体" w:hAnsi="宋体" w:eastAsia="宋体" w:cs="宋体"/>
                <w:b w:val="0"/>
                <w:bCs w:val="0"/>
                <w:color w:val="auto"/>
                <w:kern w:val="0"/>
                <w:sz w:val="24"/>
                <w:szCs w:val="24"/>
                <w:vertAlign w:val="baseline"/>
                <w:lang w:val="en-US" w:eastAsia="zh-CN" w:bidi="ar"/>
              </w:rPr>
            </w:pPr>
            <w:r>
              <w:rPr>
                <w:rFonts w:hint="eastAsia" w:ascii="宋体" w:hAnsi="宋体" w:eastAsia="宋体" w:cs="宋体"/>
                <w:b w:val="0"/>
                <w:bCs w:val="0"/>
                <w:i w:val="0"/>
                <w:iCs w:val="0"/>
                <w:caps w:val="0"/>
                <w:color w:val="auto"/>
                <w:spacing w:val="0"/>
                <w:sz w:val="24"/>
                <w:szCs w:val="24"/>
                <w:shd w:val="clear" w:fill="FFFFFF"/>
              </w:rPr>
              <w:t>IM38639</w:t>
            </w:r>
          </w:p>
        </w:tc>
        <w:tc>
          <w:tcPr>
            <w:tcW w:w="6848" w:type="dxa"/>
            <w:vAlign w:val="center"/>
          </w:tcPr>
          <w:p w14:paraId="5797ABC0">
            <w:pPr>
              <w:spacing w:line="480" w:lineRule="auto"/>
              <w:jc w:val="both"/>
              <w:rPr>
                <w:rFonts w:hint="eastAsia" w:ascii="宋体" w:hAnsi="宋体" w:eastAsia="宋体" w:cs="宋体"/>
                <w:b w:val="0"/>
                <w:bCs w:val="0"/>
                <w:color w:val="auto"/>
                <w:kern w:val="0"/>
                <w:sz w:val="24"/>
                <w:szCs w:val="24"/>
                <w:vertAlign w:val="baseline"/>
                <w:lang w:bidi="ar"/>
              </w:rPr>
            </w:pPr>
            <w:r>
              <w:rPr>
                <w:rFonts w:hint="eastAsia" w:ascii="宋体" w:hAnsi="宋体" w:eastAsia="宋体" w:cs="宋体"/>
                <w:b w:val="0"/>
                <w:bCs w:val="0"/>
                <w:i w:val="0"/>
                <w:iCs w:val="0"/>
                <w:caps w:val="0"/>
                <w:color w:val="auto"/>
                <w:spacing w:val="0"/>
                <w:sz w:val="24"/>
                <w:szCs w:val="24"/>
                <w:shd w:val="clear" w:fill="FFFFFF"/>
              </w:rPr>
              <w:t>GLS Rabbit Polyclonal Antibody(C-Term)</w:t>
            </w:r>
          </w:p>
        </w:tc>
      </w:tr>
      <w:tr w14:paraId="02724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4" w:type="dxa"/>
            <w:shd w:val="clear" w:color="auto" w:fill="auto"/>
            <w:vAlign w:val="center"/>
          </w:tcPr>
          <w:p w14:paraId="21DAD914">
            <w:pPr>
              <w:spacing w:line="480" w:lineRule="auto"/>
              <w:jc w:val="center"/>
              <w:rPr>
                <w:rFonts w:hint="eastAsia" w:ascii="宋体" w:hAnsi="宋体" w:eastAsia="宋体" w:cs="宋体"/>
                <w:b w:val="0"/>
                <w:bCs w:val="0"/>
                <w:color w:val="auto"/>
                <w:kern w:val="0"/>
                <w:sz w:val="24"/>
                <w:szCs w:val="24"/>
                <w:vertAlign w:val="baseline"/>
                <w:lang w:val="en-US" w:eastAsia="zh-CN" w:bidi="ar"/>
              </w:rPr>
            </w:pPr>
            <w:r>
              <w:rPr>
                <w:rFonts w:hint="eastAsia" w:ascii="宋体" w:hAnsi="宋体" w:eastAsia="宋体" w:cs="宋体"/>
                <w:b w:val="0"/>
                <w:bCs w:val="0"/>
                <w:color w:val="auto"/>
                <w:kern w:val="0"/>
                <w:sz w:val="24"/>
                <w:szCs w:val="24"/>
                <w:vertAlign w:val="baseline"/>
                <w:lang w:val="en-US" w:eastAsia="zh-CN" w:bidi="ar"/>
              </w:rPr>
              <w:t>英普特</w:t>
            </w:r>
          </w:p>
        </w:tc>
        <w:tc>
          <w:tcPr>
            <w:tcW w:w="1650" w:type="dxa"/>
            <w:vAlign w:val="center"/>
          </w:tcPr>
          <w:p w14:paraId="31826644">
            <w:pPr>
              <w:spacing w:line="480" w:lineRule="auto"/>
              <w:jc w:val="center"/>
              <w:rPr>
                <w:rFonts w:hint="eastAsia" w:ascii="宋体" w:hAnsi="宋体" w:eastAsia="宋体" w:cs="宋体"/>
                <w:b w:val="0"/>
                <w:bCs w:val="0"/>
                <w:color w:val="auto"/>
                <w:kern w:val="0"/>
                <w:sz w:val="24"/>
                <w:szCs w:val="24"/>
                <w:vertAlign w:val="baseline"/>
                <w:lang w:val="en-US" w:eastAsia="zh-CN" w:bidi="ar"/>
              </w:rPr>
            </w:pPr>
            <w:r>
              <w:rPr>
                <w:rFonts w:hint="eastAsia" w:ascii="宋体" w:hAnsi="宋体" w:eastAsia="宋体" w:cs="宋体"/>
                <w:b w:val="0"/>
                <w:bCs w:val="0"/>
                <w:i w:val="0"/>
                <w:iCs w:val="0"/>
                <w:caps w:val="0"/>
                <w:color w:val="auto"/>
                <w:spacing w:val="0"/>
                <w:sz w:val="24"/>
                <w:szCs w:val="24"/>
                <w:shd w:val="clear" w:fill="FFFFFF"/>
              </w:rPr>
              <w:t>IM54582</w:t>
            </w:r>
          </w:p>
        </w:tc>
        <w:tc>
          <w:tcPr>
            <w:tcW w:w="6848" w:type="dxa"/>
            <w:vAlign w:val="center"/>
          </w:tcPr>
          <w:p w14:paraId="3D190C22">
            <w:pPr>
              <w:spacing w:line="480" w:lineRule="auto"/>
              <w:jc w:val="both"/>
              <w:rPr>
                <w:rFonts w:hint="eastAsia" w:ascii="宋体" w:hAnsi="宋体" w:eastAsia="宋体" w:cs="宋体"/>
                <w:b w:val="0"/>
                <w:bCs w:val="0"/>
                <w:color w:val="auto"/>
                <w:kern w:val="0"/>
                <w:sz w:val="24"/>
                <w:szCs w:val="24"/>
                <w:vertAlign w:val="baseline"/>
                <w:lang w:bidi="ar"/>
              </w:rPr>
            </w:pPr>
            <w:r>
              <w:rPr>
                <w:rFonts w:hint="eastAsia" w:ascii="宋体" w:hAnsi="宋体" w:eastAsia="宋体" w:cs="宋体"/>
                <w:b w:val="0"/>
                <w:bCs w:val="0"/>
                <w:i w:val="0"/>
                <w:iCs w:val="0"/>
                <w:caps w:val="0"/>
                <w:color w:val="auto"/>
                <w:spacing w:val="0"/>
                <w:sz w:val="24"/>
                <w:szCs w:val="24"/>
                <w:shd w:val="clear" w:fill="FFFFFF"/>
              </w:rPr>
              <w:t>NET-5 Rabbit Polyclonal Antibody</w:t>
            </w:r>
          </w:p>
        </w:tc>
      </w:tr>
      <w:tr w14:paraId="3B04D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4" w:type="dxa"/>
            <w:shd w:val="clear" w:color="auto" w:fill="auto"/>
            <w:vAlign w:val="center"/>
          </w:tcPr>
          <w:p w14:paraId="33E3334E">
            <w:pPr>
              <w:spacing w:line="480" w:lineRule="auto"/>
              <w:jc w:val="center"/>
              <w:rPr>
                <w:rFonts w:hint="eastAsia" w:ascii="宋体" w:hAnsi="宋体" w:eastAsia="宋体" w:cs="宋体"/>
                <w:b w:val="0"/>
                <w:bCs w:val="0"/>
                <w:color w:val="auto"/>
                <w:kern w:val="0"/>
                <w:sz w:val="24"/>
                <w:szCs w:val="24"/>
                <w:vertAlign w:val="baseline"/>
                <w:lang w:bidi="ar"/>
              </w:rPr>
            </w:pPr>
            <w:r>
              <w:rPr>
                <w:rFonts w:hint="eastAsia" w:ascii="宋体" w:hAnsi="宋体" w:eastAsia="宋体" w:cs="宋体"/>
                <w:b w:val="0"/>
                <w:bCs w:val="0"/>
                <w:color w:val="auto"/>
                <w:kern w:val="0"/>
                <w:sz w:val="24"/>
                <w:szCs w:val="24"/>
                <w:vertAlign w:val="baseline"/>
                <w:lang w:val="en-US" w:eastAsia="zh-CN" w:bidi="ar"/>
              </w:rPr>
              <w:t>英普特</w:t>
            </w:r>
          </w:p>
        </w:tc>
        <w:tc>
          <w:tcPr>
            <w:tcW w:w="1650" w:type="dxa"/>
            <w:vAlign w:val="center"/>
          </w:tcPr>
          <w:p w14:paraId="0396691F">
            <w:pPr>
              <w:spacing w:line="480" w:lineRule="auto"/>
              <w:jc w:val="center"/>
              <w:rPr>
                <w:rFonts w:hint="eastAsia" w:ascii="宋体" w:hAnsi="宋体" w:eastAsia="宋体" w:cs="宋体"/>
                <w:b w:val="0"/>
                <w:bCs w:val="0"/>
                <w:color w:val="auto"/>
                <w:kern w:val="0"/>
                <w:sz w:val="24"/>
                <w:szCs w:val="24"/>
                <w:vertAlign w:val="baseline"/>
                <w:lang w:val="en-US" w:eastAsia="zh-CN" w:bidi="ar"/>
              </w:rPr>
            </w:pPr>
            <w:r>
              <w:rPr>
                <w:rFonts w:hint="eastAsia" w:ascii="宋体" w:hAnsi="宋体" w:eastAsia="宋体" w:cs="宋体"/>
                <w:b w:val="0"/>
                <w:bCs w:val="0"/>
                <w:color w:val="auto"/>
                <w:kern w:val="0"/>
                <w:sz w:val="24"/>
                <w:szCs w:val="24"/>
                <w:vertAlign w:val="baseline"/>
                <w:lang w:val="en-US" w:eastAsia="zh-CN" w:bidi="ar"/>
              </w:rPr>
              <w:t>IM33108</w:t>
            </w:r>
          </w:p>
        </w:tc>
        <w:tc>
          <w:tcPr>
            <w:tcW w:w="6848" w:type="dxa"/>
            <w:vAlign w:val="center"/>
          </w:tcPr>
          <w:p w14:paraId="07A2F945">
            <w:pPr>
              <w:spacing w:line="480" w:lineRule="auto"/>
              <w:jc w:val="both"/>
              <w:rPr>
                <w:rFonts w:hint="eastAsia" w:ascii="宋体" w:hAnsi="宋体" w:eastAsia="宋体" w:cs="宋体"/>
                <w:b w:val="0"/>
                <w:bCs w:val="0"/>
                <w:color w:val="auto"/>
                <w:kern w:val="0"/>
                <w:sz w:val="24"/>
                <w:szCs w:val="24"/>
                <w:vertAlign w:val="baseline"/>
                <w:lang w:bidi="ar"/>
              </w:rPr>
            </w:pPr>
            <w:r>
              <w:rPr>
                <w:rFonts w:hint="eastAsia" w:ascii="宋体" w:hAnsi="宋体" w:eastAsia="宋体" w:cs="宋体"/>
                <w:b w:val="0"/>
                <w:bCs w:val="0"/>
                <w:i w:val="0"/>
                <w:iCs w:val="0"/>
                <w:caps w:val="0"/>
                <w:color w:val="auto"/>
                <w:spacing w:val="0"/>
                <w:sz w:val="24"/>
                <w:szCs w:val="24"/>
                <w:shd w:val="clear" w:fill="FFFFFF"/>
              </w:rPr>
              <w:t>Ubiquitin K63(17N13)Rabbit Monoclonal Antibody</w:t>
            </w:r>
          </w:p>
        </w:tc>
      </w:tr>
    </w:tbl>
    <w:p w14:paraId="707299FA">
      <w:pPr>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rPr>
      </w:pPr>
    </w:p>
    <w:p w14:paraId="2095058E">
      <w:pPr>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rPr>
      </w:pPr>
      <w:r>
        <w:rPr>
          <w:rFonts w:hint="eastAsia" w:ascii="宋体" w:hAnsi="宋体" w:eastAsia="宋体" w:cs="宋体"/>
          <w:sz w:val="24"/>
        </w:rPr>
        <mc:AlternateContent>
          <mc:Choice Requires="wps">
            <w:drawing>
              <wp:anchor distT="0" distB="0" distL="114300" distR="114300" simplePos="0" relativeHeight="251663360" behindDoc="0" locked="0" layoutInCell="1" allowOverlap="1">
                <wp:simplePos x="0" y="0"/>
                <wp:positionH relativeFrom="column">
                  <wp:posOffset>-104140</wp:posOffset>
                </wp:positionH>
                <wp:positionV relativeFrom="paragraph">
                  <wp:posOffset>1797050</wp:posOffset>
                </wp:positionV>
                <wp:extent cx="6660515" cy="330200"/>
                <wp:effectExtent l="0" t="0" r="0" b="0"/>
                <wp:wrapSquare wrapText="bothSides"/>
                <wp:docPr id="2" name="文本框 2"/>
                <wp:cNvGraphicFramePr/>
                <a:graphic xmlns:a="http://schemas.openxmlformats.org/drawingml/2006/main">
                  <a:graphicData uri="http://schemas.microsoft.com/office/word/2010/wordprocessingShape">
                    <wps:wsp>
                      <wps:cNvSpPr txBox="1"/>
                      <wps:spPr>
                        <a:xfrm>
                          <a:off x="0" y="0"/>
                          <a:ext cx="6660515" cy="3302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38BDE1">
                            <w:pPr>
                              <w:jc w:val="left"/>
                            </w:pPr>
                            <w:r>
                              <w:rPr>
                                <w:rFonts w:hint="eastAsia" w:ascii="宋体" w:hAnsi="宋体" w:eastAsia="宋体" w:cs="宋体"/>
                                <w:b/>
                                <w:bCs/>
                                <w:color w:val="000000"/>
                                <w:kern w:val="0"/>
                                <w:sz w:val="20"/>
                                <w:szCs w:val="20"/>
                                <w:lang w:bidi="ar"/>
                              </w:rPr>
                              <w:t>免责声明</w:t>
                            </w:r>
                            <w:r>
                              <w:rPr>
                                <w:rFonts w:ascii="Calibri" w:hAnsi="Calibri" w:eastAsia="宋体" w:cs="Calibri"/>
                                <w:b/>
                                <w:bCs/>
                                <w:color w:val="000000"/>
                                <w:kern w:val="0"/>
                                <w:sz w:val="20"/>
                                <w:szCs w:val="20"/>
                                <w:lang w:bidi="ar"/>
                              </w:rPr>
                              <w:t xml:space="preserve">: </w:t>
                            </w:r>
                            <w:r>
                              <w:rPr>
                                <w:rFonts w:hint="eastAsia" w:ascii="宋体" w:hAnsi="宋体" w:eastAsia="宋体" w:cs="宋体"/>
                                <w:b/>
                                <w:bCs/>
                                <w:color w:val="000000"/>
                                <w:kern w:val="0"/>
                                <w:sz w:val="20"/>
                                <w:szCs w:val="20"/>
                                <w:lang w:bidi="ar"/>
                              </w:rPr>
                              <w:t>所有产品仅用作科学研究，不得用于其他用途！本公司将不为任何不正常使用此产品时所发生的意外负责。</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8.2pt;margin-top:141.5pt;height:26pt;width:524.45pt;mso-wrap-distance-bottom:0pt;mso-wrap-distance-left:9pt;mso-wrap-distance-right:9pt;mso-wrap-distance-top:0pt;z-index:251663360;mso-width-relative:page;mso-height-relative:page;" filled="f" stroked="f" coordsize="21600,21600" o:gfxdata="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&#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NWMEmTcAAAADAEAAA8AAAAAAAAAAQAgAAAAIgAAAGRy&#10;cy9kb3ducmV2LnhtbFBLAQIUABQAAAAIAIdO4kCi5r8OOgIAAGYEAAAOAAAAAAAAAAEAIAAAACsB&#10;AABkcnMvZTJvRG9jLnhtbFBLBQYAAAAABgAGAFkBAADXBQAAAAA=&#10;">
                <v:fill on="f" focussize="0,0"/>
                <v:stroke on="f" weight="0.5pt"/>
                <v:imagedata o:title=""/>
                <o:lock v:ext="edit" aspectratio="f"/>
                <v:textbox>
                  <w:txbxContent>
                    <w:p w14:paraId="7D38BDE1">
                      <w:pPr>
                        <w:jc w:val="left"/>
                      </w:pPr>
                      <w:r>
                        <w:rPr>
                          <w:rFonts w:hint="eastAsia" w:ascii="宋体" w:hAnsi="宋体" w:eastAsia="宋体" w:cs="宋体"/>
                          <w:b/>
                          <w:bCs/>
                          <w:color w:val="000000"/>
                          <w:kern w:val="0"/>
                          <w:sz w:val="20"/>
                          <w:szCs w:val="20"/>
                          <w:lang w:bidi="ar"/>
                        </w:rPr>
                        <w:t>免责声明</w:t>
                      </w:r>
                      <w:r>
                        <w:rPr>
                          <w:rFonts w:ascii="Calibri" w:hAnsi="Calibri" w:eastAsia="宋体" w:cs="Calibri"/>
                          <w:b/>
                          <w:bCs/>
                          <w:color w:val="000000"/>
                          <w:kern w:val="0"/>
                          <w:sz w:val="20"/>
                          <w:szCs w:val="20"/>
                          <w:lang w:bidi="ar"/>
                        </w:rPr>
                        <w:t xml:space="preserve">: </w:t>
                      </w:r>
                      <w:r>
                        <w:rPr>
                          <w:rFonts w:hint="eastAsia" w:ascii="宋体" w:hAnsi="宋体" w:eastAsia="宋体" w:cs="宋体"/>
                          <w:b/>
                          <w:bCs/>
                          <w:color w:val="000000"/>
                          <w:kern w:val="0"/>
                          <w:sz w:val="20"/>
                          <w:szCs w:val="20"/>
                          <w:lang w:bidi="ar"/>
                        </w:rPr>
                        <w:t>所有产品仅用作科学研究，不得用于其他用途！本公司将不为任何不正常使用此产品时所发生的意外负责。</w:t>
                      </w:r>
                    </w:p>
                  </w:txbxContent>
                </v:textbox>
                <w10:wrap type="square"/>
              </v:shape>
            </w:pict>
          </mc:Fallback>
        </mc:AlternateContent>
      </w:r>
      <w:r>
        <w:rPr>
          <w:rFonts w:hint="eastAsia" w:ascii="宋体" w:hAnsi="宋体" w:eastAsia="宋体" w:cs="宋体"/>
          <w:b/>
          <w:bCs/>
          <w:color w:val="000000"/>
          <w:kern w:val="0"/>
          <w:sz w:val="24"/>
        </w:rPr>
        <w:drawing>
          <wp:anchor distT="0" distB="0" distL="114300" distR="114300" simplePos="0" relativeHeight="251664384" behindDoc="0" locked="0" layoutInCell="1" allowOverlap="1">
            <wp:simplePos x="0" y="0"/>
            <wp:positionH relativeFrom="column">
              <wp:posOffset>-13335</wp:posOffset>
            </wp:positionH>
            <wp:positionV relativeFrom="paragraph">
              <wp:posOffset>3256915</wp:posOffset>
            </wp:positionV>
            <wp:extent cx="6335395" cy="1526540"/>
            <wp:effectExtent l="0" t="0" r="0" b="17145"/>
            <wp:wrapNone/>
            <wp:docPr id="3" name="图片 3"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
                    <pic:cNvPicPr>
                      <a:picLocks noChangeAspect="1"/>
                    </pic:cNvPicPr>
                  </pic:nvPicPr>
                  <pic:blipFill>
                    <a:blip r:embed="rId7"/>
                    <a:srcRect b="25962"/>
                    <a:stretch>
                      <a:fillRect/>
                    </a:stretch>
                  </pic:blipFill>
                  <pic:spPr>
                    <a:xfrm>
                      <a:off x="0" y="0"/>
                      <a:ext cx="6335395" cy="1526540"/>
                    </a:xfrm>
                    <a:prstGeom prst="rect">
                      <a:avLst/>
                    </a:prstGeom>
                  </pic:spPr>
                </pic:pic>
              </a:graphicData>
            </a:graphic>
          </wp:anchor>
        </w:drawing>
      </w:r>
    </w:p>
    <w:sectPr>
      <w:headerReference r:id="rId3" w:type="default"/>
      <w:footerReference r:id="rId4"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Malgun Gothic">
    <w:panose1 w:val="020B0503020000020004"/>
    <w:charset w:val="81"/>
    <w:family w:val="swiss"/>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2E9F24">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6EDB3A">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786EDB3A">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8C9953">
    <w:pPr>
      <w:pStyle w:val="5"/>
      <w:pBdr>
        <w:bottom w:val="triple" w:color="003E8B" w:sz="8" w:space="1"/>
      </w:pBdr>
    </w:pPr>
    <w:r>
      <w:rPr>
        <w:sz w:val="32"/>
      </w:rPr>
      <mc:AlternateContent>
        <mc:Choice Requires="wps">
          <w:drawing>
            <wp:anchor distT="0" distB="0" distL="114300" distR="114300" simplePos="0" relativeHeight="251661312" behindDoc="0" locked="0" layoutInCell="1" allowOverlap="1">
              <wp:simplePos x="0" y="0"/>
              <wp:positionH relativeFrom="column">
                <wp:posOffset>4606290</wp:posOffset>
              </wp:positionH>
              <wp:positionV relativeFrom="paragraph">
                <wp:posOffset>29210</wp:posOffset>
              </wp:positionV>
              <wp:extent cx="1765300" cy="278130"/>
              <wp:effectExtent l="0" t="0" r="0" b="0"/>
              <wp:wrapNone/>
              <wp:docPr id="1" name="文本框 1"/>
              <wp:cNvGraphicFramePr/>
              <a:graphic xmlns:a="http://schemas.openxmlformats.org/drawingml/2006/main">
                <a:graphicData uri="http://schemas.microsoft.com/office/word/2010/wordprocessingShape">
                  <wps:wsp>
                    <wps:cNvSpPr txBox="1"/>
                    <wps:spPr>
                      <a:xfrm>
                        <a:off x="5593715" y="685800"/>
                        <a:ext cx="1765300" cy="27813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38BF83">
                          <w:pPr>
                            <w:rPr>
                              <w:color w:val="295D9E"/>
                            </w:rPr>
                          </w:pPr>
                          <w:r>
                            <w:rPr>
                              <w:color w:val="295D9E"/>
                            </w:rPr>
                            <w:fldChar w:fldCharType="begin"/>
                          </w:r>
                          <w:r>
                            <w:rPr>
                              <w:color w:val="295D9E"/>
                            </w:rPr>
                            <w:instrText xml:space="preserve"> HYPERLINK "http://www.followme" </w:instrText>
                          </w:r>
                          <w:r>
                            <w:rPr>
                              <w:color w:val="295D9E"/>
                            </w:rPr>
                            <w:fldChar w:fldCharType="separate"/>
                          </w:r>
                          <w:r>
                            <w:rPr>
                              <w:rFonts w:hint="eastAsia" w:ascii="Malgun Gothic" w:hAnsi="Malgun Gothic" w:eastAsia="Malgun Gothic" w:cs="Malgun Gothic"/>
                              <w:b/>
                              <w:bCs/>
                              <w:color w:val="295D9E"/>
                              <w:kern w:val="0"/>
                              <w:sz w:val="18"/>
                              <w:szCs w:val="18"/>
                              <w:lang w:bidi="ar"/>
                            </w:rPr>
                            <w:t>www.followme</w:t>
                          </w:r>
                          <w:r>
                            <w:rPr>
                              <w:rFonts w:ascii="Malgun Gothic" w:hAnsi="Malgun Gothic" w:eastAsia="Malgun Gothic" w:cs="Malgun Gothic"/>
                              <w:b/>
                              <w:bCs/>
                              <w:color w:val="295D9E"/>
                              <w:kern w:val="0"/>
                              <w:sz w:val="18"/>
                              <w:szCs w:val="18"/>
                              <w:lang w:bidi="ar"/>
                            </w:rPr>
                            <w:fldChar w:fldCharType="end"/>
                          </w:r>
                          <w:r>
                            <w:rPr>
                              <w:rFonts w:hint="eastAsia" w:ascii="Malgun Gothic" w:hAnsi="Malgun Gothic" w:eastAsia="Malgun Gothic" w:cs="Malgun Gothic"/>
                              <w:b/>
                              <w:bCs/>
                              <w:color w:val="295D9E"/>
                              <w:kern w:val="0"/>
                              <w:sz w:val="18"/>
                              <w:szCs w:val="18"/>
                              <w:lang w:bidi="ar"/>
                            </w:rPr>
                            <w:t>-shop.com</w:t>
                          </w:r>
                        </w:p>
                        <w:p w14:paraId="216322F0"/>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62.7pt;margin-top:2.3pt;height:21.9pt;width:139pt;z-index:251661312;mso-width-relative:page;mso-height-relative:page;" filled="f" stroked="f" coordsize="21600,21600" o:gfxdata="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56U36NkAAAAJAQAADwAAAAAAAAABACAA&#10;AAAiAAAAZHJzL2Rvd25yZXYueG1sUEsBAhQAFAAAAAgAh07iQGGOvFVFAgAAcQQAAA4AAAAAAAAA&#10;AQAgAAAAKAEAAGRycy9lMm9Eb2MueG1sUEsFBgAAAAAGAAYAWQEAAN8FAAAAAA==&#10;">
              <v:fill on="f" focussize="0,0"/>
              <v:stroke on="f" weight="0.5pt"/>
              <v:imagedata o:title=""/>
              <o:lock v:ext="edit" aspectratio="f"/>
              <v:textbox>
                <w:txbxContent>
                  <w:p w14:paraId="4838BF83">
                    <w:pPr>
                      <w:rPr>
                        <w:color w:val="295D9E"/>
                      </w:rPr>
                    </w:pPr>
                    <w:r>
                      <w:rPr>
                        <w:color w:val="295D9E"/>
                      </w:rPr>
                      <w:fldChar w:fldCharType="begin"/>
                    </w:r>
                    <w:r>
                      <w:rPr>
                        <w:color w:val="295D9E"/>
                      </w:rPr>
                      <w:instrText xml:space="preserve"> HYPERLINK "http://www.followme" </w:instrText>
                    </w:r>
                    <w:r>
                      <w:rPr>
                        <w:color w:val="295D9E"/>
                      </w:rPr>
                      <w:fldChar w:fldCharType="separate"/>
                    </w:r>
                    <w:r>
                      <w:rPr>
                        <w:rFonts w:hint="eastAsia" w:ascii="Malgun Gothic" w:hAnsi="Malgun Gothic" w:eastAsia="Malgun Gothic" w:cs="Malgun Gothic"/>
                        <w:b/>
                        <w:bCs/>
                        <w:color w:val="295D9E"/>
                        <w:kern w:val="0"/>
                        <w:sz w:val="18"/>
                        <w:szCs w:val="18"/>
                        <w:lang w:bidi="ar"/>
                      </w:rPr>
                      <w:t>www.followme</w:t>
                    </w:r>
                    <w:r>
                      <w:rPr>
                        <w:rFonts w:ascii="Malgun Gothic" w:hAnsi="Malgun Gothic" w:eastAsia="Malgun Gothic" w:cs="Malgun Gothic"/>
                        <w:b/>
                        <w:bCs/>
                        <w:color w:val="295D9E"/>
                        <w:kern w:val="0"/>
                        <w:sz w:val="18"/>
                        <w:szCs w:val="18"/>
                        <w:lang w:bidi="ar"/>
                      </w:rPr>
                      <w:fldChar w:fldCharType="end"/>
                    </w:r>
                    <w:r>
                      <w:rPr>
                        <w:rFonts w:hint="eastAsia" w:ascii="Malgun Gothic" w:hAnsi="Malgun Gothic" w:eastAsia="Malgun Gothic" w:cs="Malgun Gothic"/>
                        <w:b/>
                        <w:bCs/>
                        <w:color w:val="295D9E"/>
                        <w:kern w:val="0"/>
                        <w:sz w:val="18"/>
                        <w:szCs w:val="18"/>
                        <w:lang w:bidi="ar"/>
                      </w:rPr>
                      <w:t>-shop.com</w:t>
                    </w:r>
                  </w:p>
                  <w:p w14:paraId="216322F0"/>
                </w:txbxContent>
              </v:textbox>
            </v:shape>
          </w:pict>
        </mc:Fallback>
      </mc:AlternateContent>
    </w:r>
    <w:r>
      <w:rPr>
        <w:sz w:val="32"/>
      </w:rPr>
      <w:drawing>
        <wp:anchor distT="0" distB="0" distL="114300" distR="114300" simplePos="0" relativeHeight="251660288" behindDoc="1" locked="0" layoutInCell="1" allowOverlap="1">
          <wp:simplePos x="0" y="0"/>
          <wp:positionH relativeFrom="column">
            <wp:posOffset>-44450</wp:posOffset>
          </wp:positionH>
          <wp:positionV relativeFrom="paragraph">
            <wp:posOffset>-374015</wp:posOffset>
          </wp:positionV>
          <wp:extent cx="1909445" cy="637540"/>
          <wp:effectExtent l="0" t="0" r="14605" b="10160"/>
          <wp:wrapTight wrapText="bothSides">
            <wp:wrapPolygon>
              <wp:start x="0" y="0"/>
              <wp:lineTo x="0" y="20653"/>
              <wp:lineTo x="21334" y="20653"/>
              <wp:lineTo x="21334" y="0"/>
              <wp:lineTo x="0" y="0"/>
            </wp:wrapPolygon>
          </wp:wrapTight>
          <wp:docPr id="12" name="图片 12"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2"/>
                  <pic:cNvPicPr>
                    <a:picLocks noChangeAspect="1"/>
                  </pic:cNvPicPr>
                </pic:nvPicPr>
                <pic:blipFill>
                  <a:blip r:embed="rId1"/>
                  <a:srcRect t="35220" b="44017"/>
                  <a:stretch>
                    <a:fillRect/>
                  </a:stretch>
                </pic:blipFill>
                <pic:spPr>
                  <a:xfrm>
                    <a:off x="0" y="0"/>
                    <a:ext cx="1909445" cy="637540"/>
                  </a:xfrm>
                  <a:prstGeom prst="rect">
                    <a:avLst/>
                  </a:prstGeom>
                </pic:spPr>
              </pic:pic>
            </a:graphicData>
          </a:graphic>
        </wp:anchor>
      </w:drawing>
    </w:r>
  </w:p>
  <w:p w14:paraId="6651D016">
    <w:pPr>
      <w:pStyle w:val="5"/>
      <w:pBdr>
        <w:bottom w:val="triple" w:color="003E8B" w:sz="8"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NiMDFlZGQwNmM3NmU0NjljZGI1NzFlZTkyYWY1MWEifQ=="/>
  </w:docVars>
  <w:rsids>
    <w:rsidRoot w:val="0035183A"/>
    <w:rsid w:val="0003485D"/>
    <w:rsid w:val="00176F1B"/>
    <w:rsid w:val="0035183A"/>
    <w:rsid w:val="00536B98"/>
    <w:rsid w:val="00550BCD"/>
    <w:rsid w:val="007E1D7D"/>
    <w:rsid w:val="009E519B"/>
    <w:rsid w:val="00A01172"/>
    <w:rsid w:val="00B55938"/>
    <w:rsid w:val="00CF34D4"/>
    <w:rsid w:val="01A21D3D"/>
    <w:rsid w:val="01A35951"/>
    <w:rsid w:val="01AF5509"/>
    <w:rsid w:val="0290580B"/>
    <w:rsid w:val="02B42E54"/>
    <w:rsid w:val="02D636D0"/>
    <w:rsid w:val="02EA66DE"/>
    <w:rsid w:val="030869F3"/>
    <w:rsid w:val="03EB455D"/>
    <w:rsid w:val="03FA4AAA"/>
    <w:rsid w:val="0427636F"/>
    <w:rsid w:val="043D4F04"/>
    <w:rsid w:val="04475814"/>
    <w:rsid w:val="0456002C"/>
    <w:rsid w:val="04A82FDF"/>
    <w:rsid w:val="04C623DD"/>
    <w:rsid w:val="04CB683D"/>
    <w:rsid w:val="04E1218F"/>
    <w:rsid w:val="04FB3667"/>
    <w:rsid w:val="04FB646B"/>
    <w:rsid w:val="050E1A00"/>
    <w:rsid w:val="051F1CEA"/>
    <w:rsid w:val="055A65D5"/>
    <w:rsid w:val="058A7125"/>
    <w:rsid w:val="059C4CA8"/>
    <w:rsid w:val="05BA16ED"/>
    <w:rsid w:val="05C017FD"/>
    <w:rsid w:val="05CB5880"/>
    <w:rsid w:val="05FC198B"/>
    <w:rsid w:val="061A2BD4"/>
    <w:rsid w:val="06510B3A"/>
    <w:rsid w:val="067223C3"/>
    <w:rsid w:val="06C9422E"/>
    <w:rsid w:val="07396F9E"/>
    <w:rsid w:val="074404E4"/>
    <w:rsid w:val="07485E01"/>
    <w:rsid w:val="074C6AD5"/>
    <w:rsid w:val="077935FE"/>
    <w:rsid w:val="07B47F33"/>
    <w:rsid w:val="08D863D1"/>
    <w:rsid w:val="091118F3"/>
    <w:rsid w:val="09183997"/>
    <w:rsid w:val="09185925"/>
    <w:rsid w:val="09B0719F"/>
    <w:rsid w:val="09C74F1B"/>
    <w:rsid w:val="09D37312"/>
    <w:rsid w:val="09E647D0"/>
    <w:rsid w:val="0AA00DD9"/>
    <w:rsid w:val="0B2178DD"/>
    <w:rsid w:val="0B557BA5"/>
    <w:rsid w:val="0B750ECF"/>
    <w:rsid w:val="0C48085D"/>
    <w:rsid w:val="0C9E1B7D"/>
    <w:rsid w:val="0CA971D2"/>
    <w:rsid w:val="0CAF5529"/>
    <w:rsid w:val="0CC7715B"/>
    <w:rsid w:val="0CF11D2C"/>
    <w:rsid w:val="0CFF59E2"/>
    <w:rsid w:val="0D67410D"/>
    <w:rsid w:val="0E2356A9"/>
    <w:rsid w:val="0E7C503C"/>
    <w:rsid w:val="0E822D14"/>
    <w:rsid w:val="0E871FE6"/>
    <w:rsid w:val="0E8841E4"/>
    <w:rsid w:val="0E8E1971"/>
    <w:rsid w:val="0E99362C"/>
    <w:rsid w:val="0EA63999"/>
    <w:rsid w:val="0EC904D1"/>
    <w:rsid w:val="0F1B0D26"/>
    <w:rsid w:val="0F817C7F"/>
    <w:rsid w:val="106A09CE"/>
    <w:rsid w:val="10A21ECE"/>
    <w:rsid w:val="10D55E78"/>
    <w:rsid w:val="10E71524"/>
    <w:rsid w:val="114747AE"/>
    <w:rsid w:val="11C52438"/>
    <w:rsid w:val="11C75D80"/>
    <w:rsid w:val="11FE45DE"/>
    <w:rsid w:val="122132F7"/>
    <w:rsid w:val="126741BF"/>
    <w:rsid w:val="12C909E1"/>
    <w:rsid w:val="12F84AB4"/>
    <w:rsid w:val="1313338E"/>
    <w:rsid w:val="131E7B40"/>
    <w:rsid w:val="13456D24"/>
    <w:rsid w:val="13ED5C8D"/>
    <w:rsid w:val="13F4443E"/>
    <w:rsid w:val="140F6D84"/>
    <w:rsid w:val="142F5D29"/>
    <w:rsid w:val="144D54F4"/>
    <w:rsid w:val="14D26837"/>
    <w:rsid w:val="14F55AF2"/>
    <w:rsid w:val="151C4E66"/>
    <w:rsid w:val="152754B3"/>
    <w:rsid w:val="156F4137"/>
    <w:rsid w:val="15AE1709"/>
    <w:rsid w:val="15E056F0"/>
    <w:rsid w:val="16001153"/>
    <w:rsid w:val="162A486A"/>
    <w:rsid w:val="164107F7"/>
    <w:rsid w:val="16730BBC"/>
    <w:rsid w:val="16905666"/>
    <w:rsid w:val="16A135AF"/>
    <w:rsid w:val="16D27BE2"/>
    <w:rsid w:val="17064446"/>
    <w:rsid w:val="172E0C15"/>
    <w:rsid w:val="175A762B"/>
    <w:rsid w:val="17681CF4"/>
    <w:rsid w:val="17B26323"/>
    <w:rsid w:val="17D22922"/>
    <w:rsid w:val="17E9232B"/>
    <w:rsid w:val="18676043"/>
    <w:rsid w:val="18B44A33"/>
    <w:rsid w:val="18C635E7"/>
    <w:rsid w:val="18CE2115"/>
    <w:rsid w:val="18D05D24"/>
    <w:rsid w:val="190A77B4"/>
    <w:rsid w:val="190C39EC"/>
    <w:rsid w:val="19106403"/>
    <w:rsid w:val="19224548"/>
    <w:rsid w:val="19366C6C"/>
    <w:rsid w:val="198B64F6"/>
    <w:rsid w:val="1998580B"/>
    <w:rsid w:val="19AA6DAB"/>
    <w:rsid w:val="19AF7FBA"/>
    <w:rsid w:val="1A150F6C"/>
    <w:rsid w:val="1A651128"/>
    <w:rsid w:val="1AD33783"/>
    <w:rsid w:val="1BEB27DD"/>
    <w:rsid w:val="1C421F10"/>
    <w:rsid w:val="1C44345E"/>
    <w:rsid w:val="1C585945"/>
    <w:rsid w:val="1CA92351"/>
    <w:rsid w:val="1D342E85"/>
    <w:rsid w:val="1D3E3F1F"/>
    <w:rsid w:val="1D8D1F09"/>
    <w:rsid w:val="1DA76D00"/>
    <w:rsid w:val="1DB34347"/>
    <w:rsid w:val="1DE91AC0"/>
    <w:rsid w:val="1E0F5A13"/>
    <w:rsid w:val="1E61514A"/>
    <w:rsid w:val="1EE302BC"/>
    <w:rsid w:val="1EEB5B4B"/>
    <w:rsid w:val="1F096D88"/>
    <w:rsid w:val="1F87086A"/>
    <w:rsid w:val="201A6269"/>
    <w:rsid w:val="206800B8"/>
    <w:rsid w:val="208158C6"/>
    <w:rsid w:val="20F13933"/>
    <w:rsid w:val="21577664"/>
    <w:rsid w:val="217649F2"/>
    <w:rsid w:val="21A32975"/>
    <w:rsid w:val="21B34857"/>
    <w:rsid w:val="21F323C4"/>
    <w:rsid w:val="225E5072"/>
    <w:rsid w:val="22733774"/>
    <w:rsid w:val="231E5021"/>
    <w:rsid w:val="238F4C63"/>
    <w:rsid w:val="23AF388C"/>
    <w:rsid w:val="23C92041"/>
    <w:rsid w:val="2444140D"/>
    <w:rsid w:val="246745B0"/>
    <w:rsid w:val="24932711"/>
    <w:rsid w:val="24A75B2E"/>
    <w:rsid w:val="24AA6AB3"/>
    <w:rsid w:val="24EE1B26"/>
    <w:rsid w:val="24F84634"/>
    <w:rsid w:val="24F85191"/>
    <w:rsid w:val="24FC4AFB"/>
    <w:rsid w:val="24FD0F0B"/>
    <w:rsid w:val="2539478B"/>
    <w:rsid w:val="253A0920"/>
    <w:rsid w:val="253A1F73"/>
    <w:rsid w:val="255C5C1D"/>
    <w:rsid w:val="256F3379"/>
    <w:rsid w:val="25B240A2"/>
    <w:rsid w:val="25CF29F0"/>
    <w:rsid w:val="25E63EC6"/>
    <w:rsid w:val="262E39E4"/>
    <w:rsid w:val="26B6341C"/>
    <w:rsid w:val="26D00946"/>
    <w:rsid w:val="26E13751"/>
    <w:rsid w:val="26EC32D6"/>
    <w:rsid w:val="27263B64"/>
    <w:rsid w:val="27312FD9"/>
    <w:rsid w:val="279C532A"/>
    <w:rsid w:val="279D2125"/>
    <w:rsid w:val="27E47575"/>
    <w:rsid w:val="27E8394B"/>
    <w:rsid w:val="27F26105"/>
    <w:rsid w:val="28967984"/>
    <w:rsid w:val="28BB4829"/>
    <w:rsid w:val="2973448D"/>
    <w:rsid w:val="2980047C"/>
    <w:rsid w:val="29BD2425"/>
    <w:rsid w:val="29C37F84"/>
    <w:rsid w:val="2A343AAB"/>
    <w:rsid w:val="2A385754"/>
    <w:rsid w:val="2A890571"/>
    <w:rsid w:val="2A930168"/>
    <w:rsid w:val="2AFA03B3"/>
    <w:rsid w:val="2B0A3913"/>
    <w:rsid w:val="2B3B1EEA"/>
    <w:rsid w:val="2BC0099B"/>
    <w:rsid w:val="2BD25DB0"/>
    <w:rsid w:val="2BD7361B"/>
    <w:rsid w:val="2C2026D3"/>
    <w:rsid w:val="2C6319AB"/>
    <w:rsid w:val="2C7B2207"/>
    <w:rsid w:val="2C8F6305"/>
    <w:rsid w:val="2CA276E7"/>
    <w:rsid w:val="2CDF2535"/>
    <w:rsid w:val="2CF76DD3"/>
    <w:rsid w:val="2CFF1A94"/>
    <w:rsid w:val="2D1D6B98"/>
    <w:rsid w:val="2D4A15DA"/>
    <w:rsid w:val="2D8C5507"/>
    <w:rsid w:val="2DA42F6E"/>
    <w:rsid w:val="2DAD2D26"/>
    <w:rsid w:val="2E2A593D"/>
    <w:rsid w:val="2E750D92"/>
    <w:rsid w:val="2EB73FD3"/>
    <w:rsid w:val="2EE126D7"/>
    <w:rsid w:val="2F0A41BA"/>
    <w:rsid w:val="2F0B703D"/>
    <w:rsid w:val="2F2F5242"/>
    <w:rsid w:val="2F6B19BE"/>
    <w:rsid w:val="2F757B98"/>
    <w:rsid w:val="2FB92659"/>
    <w:rsid w:val="2FDD6D10"/>
    <w:rsid w:val="303957E2"/>
    <w:rsid w:val="304A1F48"/>
    <w:rsid w:val="305A5381"/>
    <w:rsid w:val="30704386"/>
    <w:rsid w:val="308D3CB6"/>
    <w:rsid w:val="312E5A3D"/>
    <w:rsid w:val="318254C8"/>
    <w:rsid w:val="31D53C4D"/>
    <w:rsid w:val="3200615C"/>
    <w:rsid w:val="322C20DD"/>
    <w:rsid w:val="32304F3B"/>
    <w:rsid w:val="326305AA"/>
    <w:rsid w:val="32656891"/>
    <w:rsid w:val="32755D55"/>
    <w:rsid w:val="32803246"/>
    <w:rsid w:val="32F8049C"/>
    <w:rsid w:val="33124D10"/>
    <w:rsid w:val="331369C4"/>
    <w:rsid w:val="33337A61"/>
    <w:rsid w:val="333E6726"/>
    <w:rsid w:val="33512240"/>
    <w:rsid w:val="33785CD4"/>
    <w:rsid w:val="338D30F2"/>
    <w:rsid w:val="33DE7FB6"/>
    <w:rsid w:val="34373437"/>
    <w:rsid w:val="34712317"/>
    <w:rsid w:val="34A42ADE"/>
    <w:rsid w:val="34CF2F77"/>
    <w:rsid w:val="34F2723B"/>
    <w:rsid w:val="35122777"/>
    <w:rsid w:val="35635123"/>
    <w:rsid w:val="35637488"/>
    <w:rsid w:val="357E70FE"/>
    <w:rsid w:val="35E478EA"/>
    <w:rsid w:val="35FE2DA3"/>
    <w:rsid w:val="360601AF"/>
    <w:rsid w:val="363C1CC9"/>
    <w:rsid w:val="3648104A"/>
    <w:rsid w:val="368A58F2"/>
    <w:rsid w:val="36B24186"/>
    <w:rsid w:val="370D2F60"/>
    <w:rsid w:val="373A520C"/>
    <w:rsid w:val="375774C7"/>
    <w:rsid w:val="37677135"/>
    <w:rsid w:val="38866F49"/>
    <w:rsid w:val="38954773"/>
    <w:rsid w:val="38C8700E"/>
    <w:rsid w:val="394A04DB"/>
    <w:rsid w:val="395231E3"/>
    <w:rsid w:val="39903C9D"/>
    <w:rsid w:val="39CE2D14"/>
    <w:rsid w:val="3A0D7368"/>
    <w:rsid w:val="3A1316E7"/>
    <w:rsid w:val="3A3D49D1"/>
    <w:rsid w:val="3ABC5A81"/>
    <w:rsid w:val="3AC11A5B"/>
    <w:rsid w:val="3AC5428F"/>
    <w:rsid w:val="3AE86372"/>
    <w:rsid w:val="3B0D4306"/>
    <w:rsid w:val="3B213CCB"/>
    <w:rsid w:val="3B4648CF"/>
    <w:rsid w:val="3B8E0546"/>
    <w:rsid w:val="3BAD3A17"/>
    <w:rsid w:val="3BBE1EC5"/>
    <w:rsid w:val="3BC63301"/>
    <w:rsid w:val="3BCE7032"/>
    <w:rsid w:val="3C0D0E14"/>
    <w:rsid w:val="3C22392D"/>
    <w:rsid w:val="3C300415"/>
    <w:rsid w:val="3C320FDE"/>
    <w:rsid w:val="3C964676"/>
    <w:rsid w:val="3CC06644"/>
    <w:rsid w:val="3CC350C0"/>
    <w:rsid w:val="3CCA6C49"/>
    <w:rsid w:val="3CE95B10"/>
    <w:rsid w:val="3D1C4470"/>
    <w:rsid w:val="3D56682D"/>
    <w:rsid w:val="3E941738"/>
    <w:rsid w:val="3F5D7999"/>
    <w:rsid w:val="3F6420B9"/>
    <w:rsid w:val="3F903F59"/>
    <w:rsid w:val="3FBD5D22"/>
    <w:rsid w:val="40111F29"/>
    <w:rsid w:val="402121C3"/>
    <w:rsid w:val="403A44E2"/>
    <w:rsid w:val="404E06BB"/>
    <w:rsid w:val="40652770"/>
    <w:rsid w:val="40D40882"/>
    <w:rsid w:val="41456AA2"/>
    <w:rsid w:val="417B4D1B"/>
    <w:rsid w:val="41F97A45"/>
    <w:rsid w:val="420144DE"/>
    <w:rsid w:val="424F00B0"/>
    <w:rsid w:val="425A43EC"/>
    <w:rsid w:val="43037617"/>
    <w:rsid w:val="432C2568"/>
    <w:rsid w:val="43661FA0"/>
    <w:rsid w:val="43C413C1"/>
    <w:rsid w:val="44297ADF"/>
    <w:rsid w:val="446E2265"/>
    <w:rsid w:val="44C858DA"/>
    <w:rsid w:val="44FF5E25"/>
    <w:rsid w:val="450056F2"/>
    <w:rsid w:val="460E6F41"/>
    <w:rsid w:val="46816D3A"/>
    <w:rsid w:val="46A129EF"/>
    <w:rsid w:val="46D43F69"/>
    <w:rsid w:val="46EA3DBD"/>
    <w:rsid w:val="471D7638"/>
    <w:rsid w:val="473E4B6F"/>
    <w:rsid w:val="47524251"/>
    <w:rsid w:val="47AC0A26"/>
    <w:rsid w:val="47B944B8"/>
    <w:rsid w:val="47BF10AC"/>
    <w:rsid w:val="48023292"/>
    <w:rsid w:val="48A500FE"/>
    <w:rsid w:val="48AE09FE"/>
    <w:rsid w:val="491102ED"/>
    <w:rsid w:val="492F3120"/>
    <w:rsid w:val="4A7766C5"/>
    <w:rsid w:val="4AC53A79"/>
    <w:rsid w:val="4B1906C2"/>
    <w:rsid w:val="4B36638E"/>
    <w:rsid w:val="4B6D0F55"/>
    <w:rsid w:val="4B7625DA"/>
    <w:rsid w:val="4B9E34FB"/>
    <w:rsid w:val="4BAD788C"/>
    <w:rsid w:val="4C026C1B"/>
    <w:rsid w:val="4C4F073F"/>
    <w:rsid w:val="4C734401"/>
    <w:rsid w:val="4C9E7B7D"/>
    <w:rsid w:val="4CA07244"/>
    <w:rsid w:val="4CAC0AD9"/>
    <w:rsid w:val="4CC61202"/>
    <w:rsid w:val="4CD25495"/>
    <w:rsid w:val="4CE121B6"/>
    <w:rsid w:val="4CE7420C"/>
    <w:rsid w:val="4D027309"/>
    <w:rsid w:val="4D7550D6"/>
    <w:rsid w:val="4D883D5B"/>
    <w:rsid w:val="4E086014"/>
    <w:rsid w:val="4E21535E"/>
    <w:rsid w:val="4ECD1797"/>
    <w:rsid w:val="4EE30774"/>
    <w:rsid w:val="4EF84E1A"/>
    <w:rsid w:val="4F101CD5"/>
    <w:rsid w:val="4F250268"/>
    <w:rsid w:val="4F737FE7"/>
    <w:rsid w:val="4F7B121C"/>
    <w:rsid w:val="4F9672A2"/>
    <w:rsid w:val="4FB2334F"/>
    <w:rsid w:val="4FF06B27"/>
    <w:rsid w:val="50120BE2"/>
    <w:rsid w:val="50347DB4"/>
    <w:rsid w:val="50AA641F"/>
    <w:rsid w:val="50B45146"/>
    <w:rsid w:val="50F93AD2"/>
    <w:rsid w:val="51134C3F"/>
    <w:rsid w:val="511D63FF"/>
    <w:rsid w:val="512E60BF"/>
    <w:rsid w:val="51A95BF6"/>
    <w:rsid w:val="51B0659F"/>
    <w:rsid w:val="51B22A95"/>
    <w:rsid w:val="5209668D"/>
    <w:rsid w:val="520A0F25"/>
    <w:rsid w:val="525C3A3C"/>
    <w:rsid w:val="52765914"/>
    <w:rsid w:val="52825D84"/>
    <w:rsid w:val="52B177D5"/>
    <w:rsid w:val="52C00468"/>
    <w:rsid w:val="532967CF"/>
    <w:rsid w:val="53785E53"/>
    <w:rsid w:val="53932FAA"/>
    <w:rsid w:val="539D4A4F"/>
    <w:rsid w:val="53B001FF"/>
    <w:rsid w:val="53E92D37"/>
    <w:rsid w:val="541E5F16"/>
    <w:rsid w:val="54323AA5"/>
    <w:rsid w:val="54A51507"/>
    <w:rsid w:val="54B14700"/>
    <w:rsid w:val="54C41083"/>
    <w:rsid w:val="553426D6"/>
    <w:rsid w:val="55824075"/>
    <w:rsid w:val="558527A8"/>
    <w:rsid w:val="560F0C8F"/>
    <w:rsid w:val="5617026F"/>
    <w:rsid w:val="565C2AE2"/>
    <w:rsid w:val="56611E44"/>
    <w:rsid w:val="56855713"/>
    <w:rsid w:val="56B345FC"/>
    <w:rsid w:val="57400A23"/>
    <w:rsid w:val="57475263"/>
    <w:rsid w:val="57D60ECC"/>
    <w:rsid w:val="57E013BB"/>
    <w:rsid w:val="583F13D4"/>
    <w:rsid w:val="585C6786"/>
    <w:rsid w:val="58B076F4"/>
    <w:rsid w:val="59185571"/>
    <w:rsid w:val="591B4F3B"/>
    <w:rsid w:val="598A5B73"/>
    <w:rsid w:val="59EC2E62"/>
    <w:rsid w:val="59FA16AA"/>
    <w:rsid w:val="5A6C3F68"/>
    <w:rsid w:val="5AF922F3"/>
    <w:rsid w:val="5AFF0F58"/>
    <w:rsid w:val="5B5154DF"/>
    <w:rsid w:val="5B5C1B86"/>
    <w:rsid w:val="5BA844A1"/>
    <w:rsid w:val="5C2F4090"/>
    <w:rsid w:val="5C5B3413"/>
    <w:rsid w:val="5C990CF9"/>
    <w:rsid w:val="5CDB64B9"/>
    <w:rsid w:val="5CF01708"/>
    <w:rsid w:val="5D4123D7"/>
    <w:rsid w:val="5D597EB6"/>
    <w:rsid w:val="5D672422"/>
    <w:rsid w:val="5D7B548F"/>
    <w:rsid w:val="5DAE4FBE"/>
    <w:rsid w:val="5E1D4DBE"/>
    <w:rsid w:val="5E4E5970"/>
    <w:rsid w:val="5EB05E27"/>
    <w:rsid w:val="5F6642FA"/>
    <w:rsid w:val="5F6A4287"/>
    <w:rsid w:val="5F92042A"/>
    <w:rsid w:val="5FBF617C"/>
    <w:rsid w:val="609A74D9"/>
    <w:rsid w:val="60EA487B"/>
    <w:rsid w:val="614D672E"/>
    <w:rsid w:val="61547844"/>
    <w:rsid w:val="619C67A3"/>
    <w:rsid w:val="61AD0F24"/>
    <w:rsid w:val="61FD7F78"/>
    <w:rsid w:val="621341DF"/>
    <w:rsid w:val="62254213"/>
    <w:rsid w:val="6232562F"/>
    <w:rsid w:val="624F75D6"/>
    <w:rsid w:val="62556F61"/>
    <w:rsid w:val="62592AC8"/>
    <w:rsid w:val="626165F7"/>
    <w:rsid w:val="627157EA"/>
    <w:rsid w:val="62975CA9"/>
    <w:rsid w:val="62B77DD9"/>
    <w:rsid w:val="62BC7C0A"/>
    <w:rsid w:val="62BF467C"/>
    <w:rsid w:val="62F05D29"/>
    <w:rsid w:val="63511184"/>
    <w:rsid w:val="635D7616"/>
    <w:rsid w:val="63F70E13"/>
    <w:rsid w:val="643C4635"/>
    <w:rsid w:val="64656DDA"/>
    <w:rsid w:val="64680641"/>
    <w:rsid w:val="64770B68"/>
    <w:rsid w:val="64B23ADF"/>
    <w:rsid w:val="64E00258"/>
    <w:rsid w:val="64EC121F"/>
    <w:rsid w:val="64EC56DE"/>
    <w:rsid w:val="64FB2961"/>
    <w:rsid w:val="65921D24"/>
    <w:rsid w:val="65A77796"/>
    <w:rsid w:val="65B740EF"/>
    <w:rsid w:val="65D07218"/>
    <w:rsid w:val="66053E13"/>
    <w:rsid w:val="6629681B"/>
    <w:rsid w:val="662E380F"/>
    <w:rsid w:val="666202C9"/>
    <w:rsid w:val="66825B6B"/>
    <w:rsid w:val="6728510A"/>
    <w:rsid w:val="672B7977"/>
    <w:rsid w:val="673C1CED"/>
    <w:rsid w:val="6758751F"/>
    <w:rsid w:val="682B106B"/>
    <w:rsid w:val="683B3E0E"/>
    <w:rsid w:val="68573A55"/>
    <w:rsid w:val="68D63E24"/>
    <w:rsid w:val="68DD2009"/>
    <w:rsid w:val="691C697F"/>
    <w:rsid w:val="69423218"/>
    <w:rsid w:val="694542C0"/>
    <w:rsid w:val="699F1009"/>
    <w:rsid w:val="69D63949"/>
    <w:rsid w:val="6A320FE3"/>
    <w:rsid w:val="6A66623D"/>
    <w:rsid w:val="6A6C53A8"/>
    <w:rsid w:val="6A9926E5"/>
    <w:rsid w:val="6ABF0EDD"/>
    <w:rsid w:val="6B0C16AE"/>
    <w:rsid w:val="6B221653"/>
    <w:rsid w:val="6B266D59"/>
    <w:rsid w:val="6B29793D"/>
    <w:rsid w:val="6B7150EA"/>
    <w:rsid w:val="6B927388"/>
    <w:rsid w:val="6BBC512F"/>
    <w:rsid w:val="6C3C0985"/>
    <w:rsid w:val="6C5245F2"/>
    <w:rsid w:val="6C573929"/>
    <w:rsid w:val="6C9F78C6"/>
    <w:rsid w:val="6CAA23D4"/>
    <w:rsid w:val="6D0D1994"/>
    <w:rsid w:val="6D534D30"/>
    <w:rsid w:val="6D640F1E"/>
    <w:rsid w:val="6D68150D"/>
    <w:rsid w:val="6D9A555F"/>
    <w:rsid w:val="6DAA6C99"/>
    <w:rsid w:val="6DEC3D19"/>
    <w:rsid w:val="6E2D0A58"/>
    <w:rsid w:val="6E3B1685"/>
    <w:rsid w:val="6E5411B6"/>
    <w:rsid w:val="6ED1189B"/>
    <w:rsid w:val="6ED326BA"/>
    <w:rsid w:val="6F287D25"/>
    <w:rsid w:val="6F346BAB"/>
    <w:rsid w:val="6F5526E8"/>
    <w:rsid w:val="6F8D320C"/>
    <w:rsid w:val="705431DA"/>
    <w:rsid w:val="70620583"/>
    <w:rsid w:val="70A32F59"/>
    <w:rsid w:val="70B05257"/>
    <w:rsid w:val="70CA6F8F"/>
    <w:rsid w:val="70CD5B01"/>
    <w:rsid w:val="71BF1D25"/>
    <w:rsid w:val="71D67E3E"/>
    <w:rsid w:val="729566E4"/>
    <w:rsid w:val="72C96D2F"/>
    <w:rsid w:val="72E122C6"/>
    <w:rsid w:val="72F41A37"/>
    <w:rsid w:val="732F3C62"/>
    <w:rsid w:val="73593E1A"/>
    <w:rsid w:val="73870D9C"/>
    <w:rsid w:val="73CD02AE"/>
    <w:rsid w:val="73F7554E"/>
    <w:rsid w:val="74056518"/>
    <w:rsid w:val="74214EE2"/>
    <w:rsid w:val="74396708"/>
    <w:rsid w:val="74EA63F1"/>
    <w:rsid w:val="74FA76FB"/>
    <w:rsid w:val="75411B00"/>
    <w:rsid w:val="758B050D"/>
    <w:rsid w:val="75C65B4A"/>
    <w:rsid w:val="76CD7B40"/>
    <w:rsid w:val="76CE572E"/>
    <w:rsid w:val="76D96ADA"/>
    <w:rsid w:val="76EC369B"/>
    <w:rsid w:val="7701609E"/>
    <w:rsid w:val="77680095"/>
    <w:rsid w:val="777C041B"/>
    <w:rsid w:val="778F7D08"/>
    <w:rsid w:val="77DA3130"/>
    <w:rsid w:val="78104D48"/>
    <w:rsid w:val="78121E8B"/>
    <w:rsid w:val="782E17BB"/>
    <w:rsid w:val="78485127"/>
    <w:rsid w:val="785678B3"/>
    <w:rsid w:val="7864155B"/>
    <w:rsid w:val="789C74A8"/>
    <w:rsid w:val="78B90220"/>
    <w:rsid w:val="78D20C44"/>
    <w:rsid w:val="78F82AD6"/>
    <w:rsid w:val="79005552"/>
    <w:rsid w:val="7975186D"/>
    <w:rsid w:val="79962E9C"/>
    <w:rsid w:val="79A16AF1"/>
    <w:rsid w:val="79D4566A"/>
    <w:rsid w:val="79F75D05"/>
    <w:rsid w:val="7A054359"/>
    <w:rsid w:val="7A684B2A"/>
    <w:rsid w:val="7A884CAB"/>
    <w:rsid w:val="7A9C401C"/>
    <w:rsid w:val="7AB21380"/>
    <w:rsid w:val="7AC95598"/>
    <w:rsid w:val="7AE812E5"/>
    <w:rsid w:val="7AED199D"/>
    <w:rsid w:val="7B016CDB"/>
    <w:rsid w:val="7B0D1A60"/>
    <w:rsid w:val="7B315EF7"/>
    <w:rsid w:val="7B5641E6"/>
    <w:rsid w:val="7B6F730F"/>
    <w:rsid w:val="7BC565E6"/>
    <w:rsid w:val="7C312449"/>
    <w:rsid w:val="7C345DD3"/>
    <w:rsid w:val="7C95491D"/>
    <w:rsid w:val="7C9A0FEA"/>
    <w:rsid w:val="7CAD3FB2"/>
    <w:rsid w:val="7CAF571D"/>
    <w:rsid w:val="7DD259B9"/>
    <w:rsid w:val="7DDA520A"/>
    <w:rsid w:val="7DDB7408"/>
    <w:rsid w:val="7E0624A3"/>
    <w:rsid w:val="7E3E2C83"/>
    <w:rsid w:val="7E9114B5"/>
    <w:rsid w:val="7EF420BE"/>
    <w:rsid w:val="7F0F7636"/>
    <w:rsid w:val="7F78012E"/>
    <w:rsid w:val="7F8C57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Times New Roman" w:hAnsi="Times New Roman" w:eastAsia="Times New Roman" w:cs="Times New Roman"/>
      <w:szCs w:val="21"/>
      <w:lang w:eastAsia="en-US"/>
    </w:rPr>
  </w:style>
  <w:style w:type="paragraph" w:styleId="3">
    <w:name w:val="Balloon Text"/>
    <w:basedOn w:val="1"/>
    <w:link w:val="12"/>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font21"/>
    <w:basedOn w:val="8"/>
    <w:qFormat/>
    <w:uiPriority w:val="0"/>
    <w:rPr>
      <w:rFonts w:hint="eastAsia" w:ascii="宋体" w:hAnsi="宋体" w:eastAsia="宋体" w:cs="宋体"/>
      <w:color w:val="000000"/>
      <w:sz w:val="26"/>
      <w:szCs w:val="26"/>
      <w:u w:val="none"/>
    </w:rPr>
  </w:style>
  <w:style w:type="paragraph" w:customStyle="1" w:styleId="10">
    <w:name w:val="Table Text"/>
    <w:basedOn w:val="1"/>
    <w:semiHidden/>
    <w:qFormat/>
    <w:uiPriority w:val="0"/>
    <w:rPr>
      <w:rFonts w:ascii="Times New Roman" w:hAnsi="Times New Roman" w:eastAsia="Times New Roman" w:cs="Times New Roman"/>
      <w:sz w:val="19"/>
      <w:szCs w:val="19"/>
      <w:lang w:eastAsia="en-US"/>
    </w:rPr>
  </w:style>
  <w:style w:type="table" w:customStyle="1" w:styleId="11">
    <w:name w:val="Table Normal"/>
    <w:semiHidden/>
    <w:unhideWhenUsed/>
    <w:qFormat/>
    <w:uiPriority w:val="0"/>
    <w:tblPr>
      <w:tblCellMar>
        <w:top w:w="0" w:type="dxa"/>
        <w:left w:w="0" w:type="dxa"/>
        <w:bottom w:w="0" w:type="dxa"/>
        <w:right w:w="0" w:type="dxa"/>
      </w:tblCellMar>
    </w:tblPr>
  </w:style>
  <w:style w:type="character" w:customStyle="1" w:styleId="12">
    <w:name w:val="批注框文本 Char"/>
    <w:basedOn w:val="8"/>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404</Words>
  <Characters>1194</Characters>
  <Lines>1</Lines>
  <Paragraphs>1</Paragraphs>
  <TotalTime>0</TotalTime>
  <ScaleCrop>false</ScaleCrop>
  <LinksUpToDate>false</LinksUpToDate>
  <CharactersWithSpaces>1291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2025-02-19T04:59:00Z</dcterms:created>
  <dc:creator>Administrator</dc:creator>
  <cp:lastModifiedBy>EVEN.</cp:lastModifiedBy>
  <dcterms:modified xsi:type="dcterms:W3CDTF">2025-11-26T03:29:41Z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E69861A807FC4A509FC546CCF3BC8538_13</vt:lpwstr>
  </property>
  <property fmtid="{D5CDD505-2E9C-101B-9397-08002B2CF9AE}" pid="4" name="KSOTemplateDocerSaveRecord">
    <vt:lpwstr>eyJoZGlkIjoiOGVmMWQyNjRmNDQ0M2ExYzU1Y2IyZGUwZGQ2ZmJkZmIiLCJ1c2VySWQiOiI0NTA4MTE1OTEifQ==</vt:lpwstr>
  </property>
</Properties>
</file>