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0B0661">
      <w:pPr>
        <w:keepNext w:val="0"/>
        <w:keepLines w:val="0"/>
        <w:pageBreakBefore w:val="0"/>
        <w:widowControl/>
        <w:suppressLineNumbers w:val="0"/>
        <w:kinsoku/>
        <w:wordWrap/>
        <w:overflowPunct/>
        <w:topLinePunct w:val="0"/>
        <w:autoSpaceDE/>
        <w:autoSpaceDN/>
        <w:bidi w:val="0"/>
        <w:adjustRightInd/>
        <w:snapToGrid/>
        <w:spacing w:before="469" w:beforeLines="150" w:after="469" w:afterLines="150"/>
        <w:jc w:val="left"/>
        <w:textAlignment w:val="auto"/>
        <w:rPr>
          <w:rFonts w:ascii="微软雅黑" w:hAnsi="微软雅黑" w:eastAsia="微软雅黑" w:cs="微软雅黑"/>
          <w:b/>
          <w:bCs/>
          <w:i w:val="0"/>
          <w:iCs w:val="0"/>
          <w:caps w:val="0"/>
          <w:color w:val="295D9E"/>
          <w:spacing w:val="0"/>
          <w:sz w:val="36"/>
          <w:szCs w:val="36"/>
          <w:shd w:val="clear" w:fill="FFFFFF"/>
        </w:rPr>
      </w:pPr>
      <w:r>
        <w:rPr>
          <w:rFonts w:ascii="微软雅黑" w:hAnsi="微软雅黑" w:eastAsia="微软雅黑" w:cs="微软雅黑"/>
          <w:b/>
          <w:bCs/>
          <w:i w:val="0"/>
          <w:iCs w:val="0"/>
          <w:caps w:val="0"/>
          <w:color w:val="295D9E"/>
          <w:spacing w:val="0"/>
          <w:sz w:val="36"/>
          <w:szCs w:val="36"/>
          <w:shd w:val="clear" w:fill="FFFFFF"/>
        </w:rPr>
        <w:t>YTHDF2(17S10)Rabbit Monoclonal Antibody</w:t>
      </w:r>
      <w:r>
        <w:rPr>
          <w:b/>
          <w:bCs/>
          <w:color w:val="295D9E"/>
          <w:sz w:val="36"/>
          <w:szCs w:val="36"/>
        </w:rPr>
        <mc:AlternateContent>
          <mc:Choice Requires="wpg">
            <w:drawing>
              <wp:anchor distT="0" distB="0" distL="114300" distR="114300" simplePos="0" relativeHeight="251660288" behindDoc="0" locked="0" layoutInCell="1" allowOverlap="1">
                <wp:simplePos x="0" y="0"/>
                <wp:positionH relativeFrom="column">
                  <wp:posOffset>5515610</wp:posOffset>
                </wp:positionH>
                <wp:positionV relativeFrom="paragraph">
                  <wp:posOffset>120650</wp:posOffset>
                </wp:positionV>
                <wp:extent cx="681355" cy="859790"/>
                <wp:effectExtent l="0" t="0" r="4445" b="0"/>
                <wp:wrapNone/>
                <wp:docPr id="4" name="组合 4"/>
                <wp:cNvGraphicFramePr/>
                <a:graphic xmlns:a="http://schemas.openxmlformats.org/drawingml/2006/main">
                  <a:graphicData uri="http://schemas.microsoft.com/office/word/2010/wordprocessingGroup">
                    <wpg:wgp>
                      <wpg:cNvGrpSpPr/>
                      <wpg:grpSpPr>
                        <a:xfrm>
                          <a:off x="0" y="0"/>
                          <a:ext cx="681355" cy="859790"/>
                          <a:chOff x="13164" y="1924"/>
                          <a:chExt cx="951" cy="1159"/>
                        </a:xfrm>
                      </wpg:grpSpPr>
                      <wps:wsp>
                        <wps:cNvPr id="7" name="文本框 7"/>
                        <wps:cNvSpPr txBox="1"/>
                        <wps:spPr>
                          <a:xfrm>
                            <a:off x="13164" y="2656"/>
                            <a:ext cx="951" cy="427"/>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1C35FE">
                              <w:pPr>
                                <w:widowControl/>
                                <w:rPr>
                                  <w:rFonts w:ascii="仿宋" w:hAnsi="仿宋" w:eastAsia="仿宋" w:cs="仿宋"/>
                                  <w:sz w:val="18"/>
                                  <w:szCs w:val="18"/>
                                </w:rPr>
                              </w:pPr>
                              <w:r>
                                <w:rPr>
                                  <w:rFonts w:hint="eastAsia" w:ascii="仿宋" w:hAnsi="仿宋" w:eastAsia="仿宋" w:cs="仿宋"/>
                                  <w:sz w:val="18"/>
                                  <w:szCs w:val="18"/>
                                </w:rPr>
                                <w:t>产品详情</w:t>
                              </w:r>
                            </w:p>
                            <w:p w14:paraId="3714ABC8">
                              <w:pPr>
                                <w:jc w:val="center"/>
                                <w:rPr>
                                  <w:rFonts w:ascii="仿宋" w:hAnsi="仿宋" w:eastAsia="仿宋" w:cs="仿宋"/>
                                </w:rPr>
                              </w:pPr>
                            </w:p>
                          </w:txbxContent>
                        </wps:txbx>
                        <wps:bodyPr rot="0" spcFirstLastPara="0" vertOverflow="overflow" horzOverflow="overflow" vert="horz" wrap="square" lIns="91440" tIns="45720" rIns="91440" bIns="45720" numCol="1" spcCol="0" rtlCol="0" fromWordArt="0" anchor="t" anchorCtr="0" forceAA="0" compatLnSpc="1">
                          <a:noAutofit/>
                        </wps:bodyPr>
                      </wps:wsp>
                      <pic:pic xmlns:pic="http://schemas.openxmlformats.org/drawingml/2006/picture">
                        <pic:nvPicPr>
                          <pic:cNvPr id="6" name="图片 6" descr="C:/Users/Admin/Desktop/https___www.followme-shop.com_productshow_287603_2.pnghttps___www.followme-shop.com_productshow_287603_2"/>
                          <pic:cNvPicPr preferRelativeResize="0"/>
                        </pic:nvPicPr>
                        <pic:blipFill>
                          <a:blip r:embed="rId6"/>
                          <a:srcRect t="118" b="118"/>
                          <a:stretch>
                            <a:fillRect/>
                          </a:stretch>
                        </pic:blipFill>
                        <pic:spPr>
                          <a:xfrm>
                            <a:off x="13205" y="1924"/>
                            <a:ext cx="850" cy="820"/>
                          </a:xfrm>
                          <a:prstGeom prst="rect">
                            <a:avLst/>
                          </a:prstGeom>
                        </pic:spPr>
                      </pic:pic>
                    </wpg:wgp>
                  </a:graphicData>
                </a:graphic>
              </wp:anchor>
            </w:drawing>
          </mc:Choice>
          <mc:Fallback>
            <w:pict>
              <v:group id="_x0000_s1026" o:spid="_x0000_s1026" o:spt="203" style="position:absolute;left:0pt;margin-left:434.3pt;margin-top:9.5pt;height:67.7pt;width:53.65pt;z-index:251660288;mso-width-relative:page;mso-height-relative:page;" coordorigin="13164,1924" coordsize="951,1159" o:gfxdata="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">
                <o:lock v:ext="edit" aspectratio="f"/>
                <v:shape id="_x0000_s1026" o:spid="_x0000_s1026" o:spt="202" type="#_x0000_t202" style="position:absolute;left:13164;top:2656;height:427;width:951;" filled="f" stroked="f" coordsize="21600,21600" o:gfxdata="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PXEvC/&#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4F1C35FE">
                        <w:pPr>
                          <w:widowControl/>
                          <w:rPr>
                            <w:rFonts w:ascii="仿宋" w:hAnsi="仿宋" w:eastAsia="仿宋" w:cs="仿宋"/>
                            <w:sz w:val="18"/>
                            <w:szCs w:val="18"/>
                          </w:rPr>
                        </w:pPr>
                        <w:r>
                          <w:rPr>
                            <w:rFonts w:hint="eastAsia" w:ascii="仿宋" w:hAnsi="仿宋" w:eastAsia="仿宋" w:cs="仿宋"/>
                            <w:sz w:val="18"/>
                            <w:szCs w:val="18"/>
                          </w:rPr>
                          <w:t>产品详情</w:t>
                        </w:r>
                      </w:p>
                      <w:p w14:paraId="3714ABC8">
                        <w:pPr>
                          <w:jc w:val="center"/>
                          <w:rPr>
                            <w:rFonts w:ascii="仿宋" w:hAnsi="仿宋" w:eastAsia="仿宋" w:cs="仿宋"/>
                          </w:rPr>
                        </w:pPr>
                      </w:p>
                    </w:txbxContent>
                  </v:textbox>
                </v:shape>
                <v:shape id="_x0000_s1026" o:spid="_x0000_s1026" o:spt="75" alt="C:/Users/Admin/Desktop/https___www.followme-shop.com_productshow_287603_2.pnghttps___www.followme-shop.com_productshow_287603_2" type="#_x0000_t75" style="position:absolute;left:13205;top:1924;height:820;width:850;" filled="f" o:preferrelative="f" stroked="f" coordsize="21600,21600" o:gfxdata="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ECHvBvQAA&#10;ANoAAAAPAAAAAAAAAAEAIAAAACIAAABkcnMvZG93bnJldi54bWxQSwECFAAUAAAACACHTuJAMy8F&#10;njsAAAA5AAAAEAAAAAAAAAABACAAAAAMAQAAZHJzL3NoYXBleG1sLnhtbFBLBQYAAAAABgAGAFsB&#10;AAC2AwAAAAA=&#10;">
                  <v:fill on="f" focussize="0,0"/>
                  <v:stroke on="f"/>
                  <v:imagedata r:id="rId6" croptop="77f" cropbottom="77f" o:title="https___www.followme-shop.com_productshow_287603_2"/>
                  <o:lock v:ext="edit" aspectratio="f"/>
                </v:shape>
              </v:group>
            </w:pict>
          </mc:Fallback>
        </mc:AlternateContent>
      </w:r>
    </w:p>
    <w:tbl>
      <w:tblPr>
        <w:tblStyle w:val="7"/>
        <w:tblW w:w="99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46"/>
        <w:gridCol w:w="4841"/>
        <w:gridCol w:w="1582"/>
        <w:gridCol w:w="1562"/>
      </w:tblGrid>
      <w:tr w14:paraId="4A1F8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946" w:type="dxa"/>
            <w:shd w:val="clear" w:color="auto" w:fill="DFF2FF"/>
            <w:vAlign w:val="center"/>
          </w:tcPr>
          <w:p w14:paraId="32DA011E">
            <w:pPr>
              <w:widowControl/>
              <w:jc w:val="center"/>
              <w:rPr>
                <w:rFonts w:hint="eastAsia" w:ascii="宋体" w:hAnsi="宋体" w:eastAsia="宋体" w:cs="宋体"/>
                <w:b/>
                <w:bCs/>
                <w:color w:val="auto"/>
                <w:kern w:val="0"/>
                <w:sz w:val="24"/>
                <w:szCs w:val="24"/>
                <w:lang w:bidi="ar"/>
              </w:rPr>
            </w:pPr>
            <w:r>
              <w:rPr>
                <w:rFonts w:hint="eastAsia" w:ascii="宋体" w:hAnsi="宋体" w:eastAsia="宋体" w:cs="宋体"/>
                <w:b/>
                <w:bCs/>
                <w:color w:val="auto"/>
                <w:kern w:val="0"/>
                <w:sz w:val="24"/>
                <w:szCs w:val="24"/>
                <w:lang w:bidi="ar"/>
              </w:rPr>
              <w:t>产品货号</w:t>
            </w:r>
          </w:p>
        </w:tc>
        <w:tc>
          <w:tcPr>
            <w:tcW w:w="4841" w:type="dxa"/>
            <w:shd w:val="clear" w:color="auto" w:fill="DFF2FF"/>
            <w:vAlign w:val="center"/>
          </w:tcPr>
          <w:p w14:paraId="28DD8090">
            <w:pPr>
              <w:widowControl/>
              <w:jc w:val="center"/>
              <w:rPr>
                <w:rFonts w:hint="eastAsia" w:ascii="宋体" w:hAnsi="宋体" w:eastAsia="宋体" w:cs="宋体"/>
                <w:b/>
                <w:bCs/>
                <w:color w:val="auto"/>
                <w:kern w:val="0"/>
                <w:sz w:val="24"/>
                <w:szCs w:val="24"/>
                <w:lang w:val="en-US" w:eastAsia="zh-CN" w:bidi="ar"/>
              </w:rPr>
            </w:pPr>
            <w:r>
              <w:rPr>
                <w:rFonts w:hint="eastAsia" w:ascii="宋体" w:hAnsi="宋体" w:eastAsia="宋体" w:cs="宋体"/>
                <w:b/>
                <w:bCs/>
                <w:color w:val="auto"/>
                <w:kern w:val="0"/>
                <w:sz w:val="24"/>
                <w:szCs w:val="24"/>
                <w:lang w:bidi="ar"/>
              </w:rPr>
              <w:t>产品名称</w:t>
            </w:r>
          </w:p>
        </w:tc>
        <w:tc>
          <w:tcPr>
            <w:tcW w:w="1582" w:type="dxa"/>
            <w:shd w:val="clear" w:color="auto" w:fill="DFF2FF"/>
            <w:vAlign w:val="center"/>
          </w:tcPr>
          <w:p w14:paraId="78AB7253">
            <w:pPr>
              <w:widowControl/>
              <w:jc w:val="center"/>
              <w:rPr>
                <w:rFonts w:hint="default" w:ascii="宋体" w:hAnsi="宋体" w:eastAsia="宋体" w:cs="宋体"/>
                <w:b/>
                <w:bCs/>
                <w:color w:val="auto"/>
                <w:kern w:val="0"/>
                <w:sz w:val="24"/>
                <w:szCs w:val="24"/>
                <w:lang w:val="en-US" w:eastAsia="zh-CN" w:bidi="ar"/>
              </w:rPr>
            </w:pPr>
            <w:r>
              <w:rPr>
                <w:rFonts w:hint="eastAsia" w:ascii="宋体" w:hAnsi="宋体" w:eastAsia="宋体" w:cs="宋体"/>
                <w:b/>
                <w:bCs/>
                <w:color w:val="auto"/>
                <w:kern w:val="0"/>
                <w:sz w:val="24"/>
                <w:szCs w:val="24"/>
                <w:lang w:val="en-US" w:eastAsia="zh-CN" w:bidi="ar"/>
              </w:rPr>
              <w:t>储存条件</w:t>
            </w:r>
          </w:p>
        </w:tc>
        <w:tc>
          <w:tcPr>
            <w:tcW w:w="1562" w:type="dxa"/>
            <w:shd w:val="clear" w:color="auto" w:fill="DFF2FF"/>
            <w:vAlign w:val="center"/>
          </w:tcPr>
          <w:p w14:paraId="30491F76">
            <w:pPr>
              <w:widowControl/>
              <w:jc w:val="center"/>
              <w:rPr>
                <w:rFonts w:hint="eastAsia" w:ascii="宋体" w:hAnsi="宋体" w:eastAsia="宋体" w:cs="宋体"/>
                <w:b/>
                <w:bCs/>
                <w:color w:val="auto"/>
                <w:kern w:val="0"/>
                <w:sz w:val="24"/>
                <w:szCs w:val="24"/>
                <w:lang w:val="en-US" w:eastAsia="zh-CN" w:bidi="ar"/>
              </w:rPr>
            </w:pPr>
            <w:r>
              <w:rPr>
                <w:rFonts w:hint="eastAsia" w:ascii="宋体" w:hAnsi="宋体" w:eastAsia="宋体" w:cs="宋体"/>
                <w:b/>
                <w:bCs/>
                <w:color w:val="auto"/>
                <w:kern w:val="0"/>
                <w:sz w:val="24"/>
                <w:szCs w:val="24"/>
                <w:lang w:val="en-US" w:eastAsia="zh-CN" w:bidi="ar"/>
              </w:rPr>
              <w:t>保质期</w:t>
            </w:r>
          </w:p>
        </w:tc>
      </w:tr>
      <w:tr w14:paraId="40A42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exact"/>
        </w:trPr>
        <w:tc>
          <w:tcPr>
            <w:tcW w:w="1946" w:type="dxa"/>
            <w:shd w:val="clear" w:color="auto" w:fill="auto"/>
            <w:vAlign w:val="center"/>
          </w:tcPr>
          <w:p w14:paraId="2B68DF4A">
            <w:pPr>
              <w:keepNext w:val="0"/>
              <w:keepLines w:val="0"/>
              <w:widowControl/>
              <w:suppressLineNumbers w:val="0"/>
              <w:jc w:val="center"/>
              <w:rPr>
                <w:rFonts w:hint="eastAsia" w:ascii="宋体" w:hAnsi="宋体" w:eastAsia="宋体" w:cs="宋体"/>
                <w:b/>
                <w:bCs/>
                <w:color w:val="auto"/>
                <w:sz w:val="24"/>
                <w:szCs w:val="24"/>
                <w:lang w:val="en-US" w:eastAsia="zh-CN"/>
              </w:rPr>
            </w:pPr>
            <w:r>
              <w:rPr>
                <w:rFonts w:hint="eastAsia" w:ascii="宋体" w:hAnsi="宋体" w:eastAsia="宋体" w:cs="宋体"/>
                <w:b/>
                <w:bCs/>
                <w:i w:val="0"/>
                <w:iCs w:val="0"/>
                <w:caps w:val="0"/>
                <w:color w:val="auto"/>
                <w:spacing w:val="0"/>
                <w:sz w:val="24"/>
                <w:szCs w:val="24"/>
                <w:shd w:val="clear" w:fill="FFFFFF"/>
              </w:rPr>
              <w:t>IM68761</w:t>
            </w:r>
          </w:p>
        </w:tc>
        <w:tc>
          <w:tcPr>
            <w:tcW w:w="4841" w:type="dxa"/>
            <w:shd w:val="clear" w:color="auto" w:fill="FFFFFF" w:themeFill="background1"/>
            <w:vAlign w:val="center"/>
          </w:tcPr>
          <w:p w14:paraId="6BFCB190">
            <w:pPr>
              <w:widowControl/>
              <w:jc w:val="center"/>
              <w:rPr>
                <w:rFonts w:hint="eastAsia" w:ascii="宋体" w:hAnsi="宋体" w:eastAsia="宋体" w:cs="宋体"/>
                <w:b/>
                <w:bCs/>
                <w:color w:val="auto"/>
                <w:kern w:val="0"/>
                <w:sz w:val="24"/>
                <w:szCs w:val="24"/>
                <w:lang w:val="en-US" w:eastAsia="zh-CN" w:bidi="ar"/>
              </w:rPr>
            </w:pPr>
            <w:r>
              <w:rPr>
                <w:rFonts w:hint="eastAsia" w:ascii="宋体" w:hAnsi="宋体" w:eastAsia="宋体" w:cs="宋体"/>
                <w:b/>
                <w:bCs/>
                <w:i w:val="0"/>
                <w:iCs w:val="0"/>
                <w:caps w:val="0"/>
                <w:color w:val="auto"/>
                <w:spacing w:val="0"/>
                <w:sz w:val="24"/>
                <w:szCs w:val="24"/>
                <w:shd w:val="clear" w:fill="FFFFFF"/>
              </w:rPr>
              <w:t>YTHDF2(17S10)Rabbit Monoclonal Antibody</w:t>
            </w:r>
          </w:p>
        </w:tc>
        <w:tc>
          <w:tcPr>
            <w:tcW w:w="1582" w:type="dxa"/>
            <w:shd w:val="clear" w:color="auto" w:fill="FFFFFF" w:themeFill="background1"/>
            <w:vAlign w:val="center"/>
          </w:tcPr>
          <w:p w14:paraId="6F5C763C">
            <w:pPr>
              <w:widowControl/>
              <w:jc w:val="center"/>
              <w:rPr>
                <w:rFonts w:hint="default" w:ascii="宋体" w:hAnsi="宋体" w:eastAsia="宋体" w:cs="宋体"/>
                <w:b/>
                <w:bCs/>
                <w:i w:val="0"/>
                <w:iCs w:val="0"/>
                <w:caps w:val="0"/>
                <w:color w:val="auto"/>
                <w:spacing w:val="0"/>
                <w:sz w:val="24"/>
                <w:szCs w:val="24"/>
                <w:shd w:val="clear" w:fill="FFFFFF"/>
                <w:lang w:val="en-US" w:eastAsia="zh-CN"/>
              </w:rPr>
            </w:pPr>
            <w:r>
              <w:rPr>
                <w:rFonts w:hint="eastAsia" w:ascii="宋体" w:hAnsi="宋体" w:eastAsia="宋体" w:cs="宋体"/>
                <w:b/>
                <w:bCs/>
                <w:i w:val="0"/>
                <w:iCs w:val="0"/>
                <w:caps w:val="0"/>
                <w:color w:val="auto"/>
                <w:spacing w:val="0"/>
                <w:sz w:val="24"/>
                <w:szCs w:val="24"/>
                <w:shd w:val="clear" w:fill="FFFFFF"/>
                <w:lang w:val="en-US" w:eastAsia="zh-CN"/>
              </w:rPr>
              <w:t>-20℃</w:t>
            </w:r>
          </w:p>
        </w:tc>
        <w:tc>
          <w:tcPr>
            <w:tcW w:w="1562" w:type="dxa"/>
            <w:shd w:val="clear" w:color="auto" w:fill="FFFFFF" w:themeFill="background1"/>
            <w:vAlign w:val="center"/>
          </w:tcPr>
          <w:p w14:paraId="52DAB321">
            <w:pPr>
              <w:widowControl/>
              <w:jc w:val="center"/>
              <w:rPr>
                <w:rFonts w:hint="default" w:ascii="宋体" w:hAnsi="宋体" w:eastAsia="宋体" w:cs="宋体"/>
                <w:b/>
                <w:bCs/>
                <w:i w:val="0"/>
                <w:iCs w:val="0"/>
                <w:caps w:val="0"/>
                <w:color w:val="auto"/>
                <w:spacing w:val="0"/>
                <w:sz w:val="24"/>
                <w:szCs w:val="24"/>
                <w:shd w:val="clear" w:fill="FFFFFF"/>
                <w:lang w:val="en-US" w:eastAsia="zh-CN"/>
              </w:rPr>
            </w:pPr>
            <w:r>
              <w:rPr>
                <w:rFonts w:hint="eastAsia" w:ascii="宋体" w:hAnsi="宋体" w:eastAsia="宋体" w:cs="宋体"/>
                <w:b/>
                <w:bCs/>
                <w:i w:val="0"/>
                <w:iCs w:val="0"/>
                <w:caps w:val="0"/>
                <w:color w:val="auto"/>
                <w:spacing w:val="0"/>
                <w:sz w:val="24"/>
                <w:szCs w:val="24"/>
                <w:shd w:val="clear" w:fill="FFFFFF"/>
                <w:lang w:val="en-US" w:eastAsia="zh-CN"/>
              </w:rPr>
              <w:t>1年</w:t>
            </w:r>
          </w:p>
        </w:tc>
      </w:tr>
    </w:tbl>
    <w:p w14:paraId="710775D8">
      <w:pPr>
        <w:keepNext w:val="0"/>
        <w:keepLines w:val="0"/>
        <w:pageBreakBefore w:val="0"/>
        <w:widowControl w:val="0"/>
        <w:kinsoku/>
        <w:wordWrap/>
        <w:overflowPunct/>
        <w:topLinePunct w:val="0"/>
        <w:autoSpaceDE/>
        <w:autoSpaceDN/>
        <w:bidi w:val="0"/>
        <w:adjustRightInd/>
        <w:snapToGrid/>
        <w:textAlignment w:val="auto"/>
        <w:rPr>
          <w:rFonts w:hint="default" w:eastAsia="宋体" w:cs="宋体" w:asciiTheme="minorEastAsia" w:hAnsiTheme="minorEastAsia"/>
          <w:b/>
          <w:kern w:val="0"/>
          <w:sz w:val="28"/>
          <w:szCs w:val="28"/>
          <w:lang w:val="en-US" w:eastAsia="zh-CN" w:bidi="ar"/>
        </w:rPr>
      </w:pPr>
      <w:r>
        <w:rPr>
          <w:rFonts w:hint="eastAsia" w:ascii="宋体" w:hAnsi="宋体" w:eastAsia="宋体" w:cs="宋体"/>
          <w:b/>
          <w:bCs/>
          <w:sz w:val="28"/>
          <w:szCs w:val="28"/>
          <w:lang w:val="en-US" w:eastAsia="zh-CN"/>
        </w:rPr>
        <w:t>产品概述：</w:t>
      </w:r>
    </w:p>
    <w:tbl>
      <w:tblPr>
        <w:tblStyle w:val="11"/>
        <w:tblW w:w="9915" w:type="dxa"/>
        <w:tblInd w:w="2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30"/>
        <w:gridCol w:w="7985"/>
      </w:tblGrid>
      <w:tr w14:paraId="0806A9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3F703CDA">
            <w:pPr>
              <w:pStyle w:val="10"/>
              <w:keepNext w:val="0"/>
              <w:keepLines w:val="0"/>
              <w:pageBreakBefore w:val="0"/>
              <w:widowControl w:val="0"/>
              <w:kinsoku/>
              <w:wordWrap w:val="0"/>
              <w:overflowPunct/>
              <w:topLinePunct w:val="0"/>
              <w:autoSpaceDE/>
              <w:autoSpaceDN/>
              <w:bidi w:val="0"/>
              <w:adjustRightInd/>
              <w:snapToGrid/>
              <w:spacing w:line="480" w:lineRule="auto"/>
              <w:ind w:left="0" w:right="0" w:firstLine="0"/>
              <w:jc w:val="center"/>
              <w:textAlignment w:val="auto"/>
              <w:rPr>
                <w:rFonts w:hint="eastAsia" w:ascii="宋体" w:hAnsi="宋体" w:eastAsia="宋体" w:cs="宋体"/>
                <w:b w:val="0"/>
                <w:bCs w:val="0"/>
                <w:color w:val="002060"/>
                <w:spacing w:val="-6"/>
                <w:sz w:val="24"/>
                <w:szCs w:val="24"/>
                <w:lang w:val="en-US" w:eastAsia="zh-CN"/>
              </w:rPr>
            </w:pPr>
            <w:r>
              <w:rPr>
                <w:rFonts w:hint="eastAsia" w:ascii="宋体" w:hAnsi="宋体" w:eastAsia="宋体" w:cs="宋体"/>
                <w:b/>
                <w:bCs/>
                <w:color w:val="002060"/>
                <w:spacing w:val="-6"/>
                <w:sz w:val="24"/>
                <w:szCs w:val="24"/>
                <w:lang w:val="en-US" w:eastAsia="zh-CN"/>
              </w:rPr>
              <w:t>产品货号</w:t>
            </w:r>
          </w:p>
        </w:tc>
        <w:tc>
          <w:tcPr>
            <w:tcW w:w="7985" w:type="dxa"/>
            <w:tcMar>
              <w:top w:w="0" w:type="dxa"/>
              <w:left w:w="113" w:type="dxa"/>
              <w:bottom w:w="0" w:type="dxa"/>
              <w:right w:w="113" w:type="dxa"/>
            </w:tcMar>
            <w:vAlign w:val="center"/>
          </w:tcPr>
          <w:p w14:paraId="0E6F860E">
            <w:pPr>
              <w:pStyle w:val="10"/>
              <w:keepNext w:val="0"/>
              <w:keepLines w:val="0"/>
              <w:pageBreakBefore w:val="0"/>
              <w:widowControl w:val="0"/>
              <w:kinsoku/>
              <w:wordWrap w:val="0"/>
              <w:overflowPunct/>
              <w:topLinePunct w:val="0"/>
              <w:autoSpaceDE/>
              <w:autoSpaceDN/>
              <w:bidi w:val="0"/>
              <w:adjustRightInd/>
              <w:snapToGrid/>
              <w:spacing w:line="480" w:lineRule="auto"/>
              <w:ind w:left="0" w:right="0" w:firstLine="0"/>
              <w:jc w:val="both"/>
              <w:textAlignment w:val="auto"/>
              <w:rPr>
                <w:rFonts w:hint="eastAsia" w:ascii="宋体" w:hAnsi="宋体" w:eastAsia="宋体" w:cs="宋体"/>
                <w:b w:val="0"/>
                <w:bCs w:val="0"/>
                <w:color w:val="auto"/>
                <w:spacing w:val="-5"/>
                <w:sz w:val="24"/>
                <w:szCs w:val="24"/>
                <w:lang w:val="en-US" w:eastAsia="zh-CN"/>
              </w:rPr>
            </w:pPr>
            <w:r>
              <w:rPr>
                <w:rFonts w:hint="eastAsia" w:ascii="宋体" w:hAnsi="宋体" w:eastAsia="宋体" w:cs="宋体"/>
                <w:b w:val="0"/>
                <w:bCs w:val="0"/>
                <w:i w:val="0"/>
                <w:iCs w:val="0"/>
                <w:caps w:val="0"/>
                <w:color w:val="auto"/>
                <w:spacing w:val="0"/>
                <w:sz w:val="24"/>
                <w:szCs w:val="24"/>
                <w:shd w:val="clear" w:fill="FFFFFF"/>
              </w:rPr>
              <w:t>IM6876</w:t>
            </w:r>
            <w:r>
              <w:rPr>
                <w:rFonts w:hint="eastAsia" w:ascii="宋体" w:hAnsi="宋体" w:eastAsia="宋体" w:cs="宋体"/>
                <w:b w:val="0"/>
                <w:bCs w:val="0"/>
                <w:i w:val="0"/>
                <w:iCs w:val="0"/>
                <w:caps w:val="0"/>
                <w:color w:val="auto"/>
                <w:spacing w:val="0"/>
                <w:sz w:val="24"/>
                <w:szCs w:val="24"/>
                <w:shd w:val="clear" w:fill="FFFFFF"/>
                <w:lang w:val="en-US" w:eastAsia="zh-CN"/>
              </w:rPr>
              <w:t>1</w:t>
            </w:r>
          </w:p>
        </w:tc>
      </w:tr>
      <w:tr w14:paraId="405954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78B7C084">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default"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i w:val="0"/>
                <w:iCs w:val="0"/>
                <w:caps w:val="0"/>
                <w:color w:val="002060"/>
                <w:spacing w:val="0"/>
                <w:sz w:val="24"/>
                <w:szCs w:val="24"/>
                <w:shd w:val="clear"/>
                <w:lang w:val="en-US" w:eastAsia="zh-CN"/>
              </w:rPr>
              <w:t>别名</w:t>
            </w:r>
          </w:p>
        </w:tc>
        <w:tc>
          <w:tcPr>
            <w:tcW w:w="7985" w:type="dxa"/>
            <w:tcMar>
              <w:top w:w="0" w:type="dxa"/>
              <w:left w:w="113" w:type="dxa"/>
              <w:bottom w:w="0" w:type="dxa"/>
              <w:right w:w="113" w:type="dxa"/>
            </w:tcMar>
            <w:vAlign w:val="center"/>
          </w:tcPr>
          <w:p w14:paraId="5B1D1F11">
            <w:pPr>
              <w:widowControl/>
              <w:spacing w:line="360" w:lineRule="auto"/>
              <w:jc w:val="left"/>
              <w:rPr>
                <w:rFonts w:hint="eastAsia" w:ascii="宋体" w:hAnsi="宋体" w:eastAsia="宋体" w:cs="宋体"/>
                <w:b w:val="0"/>
                <w:bCs w:val="0"/>
                <w:i w:val="0"/>
                <w:iCs w:val="0"/>
                <w:caps w:val="0"/>
                <w:color w:val="auto"/>
                <w:spacing w:val="0"/>
                <w:sz w:val="24"/>
                <w:szCs w:val="24"/>
                <w:shd w:val="clear" w:fill="FFFFFF"/>
                <w:lang w:val="en-US" w:eastAsia="zh-CN"/>
              </w:rPr>
            </w:pPr>
            <w:r>
              <w:rPr>
                <w:rFonts w:ascii="宋体" w:hAnsi="宋体" w:eastAsia="宋体" w:cs="宋体"/>
                <w:sz w:val="24"/>
                <w:szCs w:val="24"/>
              </w:rPr>
              <w:t>HGRG8</w:t>
            </w:r>
          </w:p>
        </w:tc>
      </w:tr>
      <w:tr w14:paraId="4F3699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0472D90E">
            <w:pPr>
              <w:pStyle w:val="10"/>
              <w:keepNext w:val="0"/>
              <w:keepLines w:val="0"/>
              <w:pageBreakBefore w:val="0"/>
              <w:widowControl w:val="0"/>
              <w:kinsoku/>
              <w:wordWrap w:val="0"/>
              <w:overflowPunct/>
              <w:topLinePunct w:val="0"/>
              <w:autoSpaceDE/>
              <w:autoSpaceDN/>
              <w:bidi w:val="0"/>
              <w:adjustRightInd/>
              <w:snapToGrid/>
              <w:spacing w:line="480" w:lineRule="auto"/>
              <w:ind w:left="0" w:leftChars="0" w:right="0" w:rightChars="0" w:firstLine="0" w:firstLineChars="0"/>
              <w:jc w:val="center"/>
              <w:textAlignment w:val="auto"/>
              <w:rPr>
                <w:rFonts w:hint="eastAsia" w:ascii="宋体" w:hAnsi="宋体" w:eastAsia="宋体" w:cs="宋体"/>
                <w:b w:val="0"/>
                <w:bCs w:val="0"/>
                <w:i w:val="0"/>
                <w:iCs w:val="0"/>
                <w:caps w:val="0"/>
                <w:color w:val="002060"/>
                <w:spacing w:val="0"/>
                <w:sz w:val="24"/>
                <w:szCs w:val="24"/>
                <w:shd w:val="clear"/>
                <w:lang w:val="en-US" w:eastAsia="zh-CN"/>
              </w:rPr>
            </w:pPr>
            <w:r>
              <w:rPr>
                <w:rFonts w:hint="eastAsia" w:ascii="宋体" w:hAnsi="宋体" w:eastAsia="宋体" w:cs="宋体"/>
                <w:b/>
                <w:bCs/>
                <w:i w:val="0"/>
                <w:iCs w:val="0"/>
                <w:caps w:val="0"/>
                <w:color w:val="002060"/>
                <w:spacing w:val="0"/>
                <w:sz w:val="24"/>
                <w:szCs w:val="24"/>
                <w:shd w:val="clear"/>
                <w:lang w:val="en-US" w:eastAsia="zh-CN"/>
              </w:rPr>
              <w:t>产品名称</w:t>
            </w:r>
          </w:p>
        </w:tc>
        <w:tc>
          <w:tcPr>
            <w:tcW w:w="7985" w:type="dxa"/>
            <w:tcMar>
              <w:top w:w="0" w:type="dxa"/>
              <w:left w:w="113" w:type="dxa"/>
              <w:bottom w:w="0" w:type="dxa"/>
              <w:right w:w="113" w:type="dxa"/>
            </w:tcMar>
            <w:vAlign w:val="center"/>
          </w:tcPr>
          <w:p w14:paraId="2A6D258C">
            <w:pPr>
              <w:widowControl/>
              <w:jc w:val="left"/>
              <w:rPr>
                <w:rFonts w:hint="eastAsia" w:ascii="宋体" w:hAnsi="宋体" w:eastAsia="宋体" w:cs="宋体"/>
                <w:b w:val="0"/>
                <w:bCs w:val="0"/>
                <w:i w:val="0"/>
                <w:iCs w:val="0"/>
                <w:caps w:val="0"/>
                <w:color w:val="auto"/>
                <w:spacing w:val="0"/>
                <w:sz w:val="24"/>
                <w:szCs w:val="24"/>
                <w:shd w:val="clear" w:fill="FFFFFF"/>
              </w:rPr>
            </w:pPr>
            <w:r>
              <w:rPr>
                <w:rFonts w:hint="eastAsia" w:ascii="宋体" w:hAnsi="宋体" w:eastAsia="宋体" w:cs="宋体"/>
                <w:b w:val="0"/>
                <w:bCs w:val="0"/>
                <w:i w:val="0"/>
                <w:iCs w:val="0"/>
                <w:caps w:val="0"/>
                <w:color w:val="auto"/>
                <w:spacing w:val="0"/>
                <w:sz w:val="24"/>
                <w:szCs w:val="24"/>
                <w:shd w:val="clear" w:fill="FFFFFF"/>
              </w:rPr>
              <w:t>YTHDF2(17S10)Rabbit Monoclonal Antibody</w:t>
            </w:r>
          </w:p>
        </w:tc>
      </w:tr>
      <w:tr w14:paraId="500255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1B476E5C">
            <w:pPr>
              <w:pStyle w:val="10"/>
              <w:keepNext w:val="0"/>
              <w:keepLines w:val="0"/>
              <w:pageBreakBefore w:val="0"/>
              <w:widowControl w:val="0"/>
              <w:kinsoku/>
              <w:wordWrap w:val="0"/>
              <w:overflowPunct/>
              <w:topLinePunct w:val="0"/>
              <w:autoSpaceDE/>
              <w:autoSpaceDN/>
              <w:bidi w:val="0"/>
              <w:adjustRightInd/>
              <w:snapToGrid/>
              <w:spacing w:line="48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i w:val="0"/>
                <w:iCs w:val="0"/>
                <w:caps w:val="0"/>
                <w:color w:val="002060"/>
                <w:spacing w:val="0"/>
                <w:sz w:val="24"/>
                <w:szCs w:val="24"/>
                <w:shd w:val="clear"/>
                <w:lang w:val="en-US" w:eastAsia="zh-CN"/>
              </w:rPr>
              <w:t>类别</w:t>
            </w:r>
          </w:p>
        </w:tc>
        <w:tc>
          <w:tcPr>
            <w:tcW w:w="7985" w:type="dxa"/>
            <w:tcMar>
              <w:top w:w="0" w:type="dxa"/>
              <w:left w:w="113" w:type="dxa"/>
              <w:bottom w:w="0" w:type="dxa"/>
              <w:right w:w="113" w:type="dxa"/>
            </w:tcMar>
            <w:vAlign w:val="center"/>
          </w:tcPr>
          <w:p w14:paraId="46CFB308">
            <w:pPr>
              <w:keepNext w:val="0"/>
              <w:keepLines w:val="0"/>
              <w:pageBreakBefore w:val="0"/>
              <w:widowControl/>
              <w:suppressLineNumbers w:val="0"/>
              <w:kinsoku/>
              <w:wordWrap w:val="0"/>
              <w:overflowPunct/>
              <w:topLinePunct w:val="0"/>
              <w:autoSpaceDE/>
              <w:autoSpaceDN/>
              <w:bidi w:val="0"/>
              <w:adjustRightInd/>
              <w:snapToGrid/>
              <w:spacing w:line="480" w:lineRule="auto"/>
              <w:jc w:val="both"/>
              <w:textAlignment w:val="auto"/>
              <w:rPr>
                <w:rFonts w:hint="eastAsia" w:ascii="宋体" w:hAnsi="宋体" w:eastAsia="宋体" w:cs="宋体"/>
                <w:b w:val="0"/>
                <w:bCs w:val="0"/>
                <w:i w:val="0"/>
                <w:iCs w:val="0"/>
                <w:caps w:val="0"/>
                <w:color w:val="auto"/>
                <w:spacing w:val="0"/>
                <w:sz w:val="24"/>
                <w:szCs w:val="24"/>
                <w:shd w:val="clear" w:fill="FFFFFF"/>
              </w:rPr>
            </w:pPr>
            <w:r>
              <w:rPr>
                <w:rFonts w:hint="eastAsia" w:ascii="宋体" w:hAnsi="宋体" w:eastAsia="宋体" w:cs="宋体"/>
                <w:i w:val="0"/>
                <w:iCs w:val="0"/>
                <w:caps w:val="0"/>
                <w:color w:val="auto"/>
                <w:spacing w:val="0"/>
                <w:sz w:val="24"/>
                <w:szCs w:val="24"/>
                <w:shd w:val="clear" w:fill="FFFFFF"/>
              </w:rPr>
              <w:t>抗体产品</w:t>
            </w:r>
          </w:p>
        </w:tc>
      </w:tr>
      <w:tr w14:paraId="43DA6F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53B0510B">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ascii="宋体" w:hAnsi="宋体" w:eastAsia="宋体" w:cs="宋体"/>
                <w:b/>
                <w:bCs/>
                <w:color w:val="002060"/>
                <w:sz w:val="24"/>
                <w:szCs w:val="24"/>
              </w:rPr>
              <w:t>基因名称</w:t>
            </w:r>
          </w:p>
        </w:tc>
        <w:tc>
          <w:tcPr>
            <w:tcW w:w="7985" w:type="dxa"/>
            <w:tcMar>
              <w:top w:w="0" w:type="dxa"/>
              <w:left w:w="113" w:type="dxa"/>
              <w:bottom w:w="0" w:type="dxa"/>
              <w:right w:w="113" w:type="dxa"/>
            </w:tcMar>
            <w:vAlign w:val="center"/>
          </w:tcPr>
          <w:p w14:paraId="767EC80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ascii="宋体" w:hAnsi="宋体" w:eastAsia="宋体" w:cs="宋体"/>
                <w:sz w:val="24"/>
                <w:szCs w:val="24"/>
              </w:rPr>
            </w:pPr>
            <w:r>
              <w:rPr>
                <w:rFonts w:ascii="宋体" w:hAnsi="宋体" w:eastAsia="宋体" w:cs="宋体"/>
                <w:sz w:val="24"/>
                <w:szCs w:val="24"/>
              </w:rPr>
              <w:t>YTHDF2</w:t>
            </w:r>
          </w:p>
        </w:tc>
      </w:tr>
      <w:tr w14:paraId="22C71F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03AE1C97">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i w:val="0"/>
                <w:iCs w:val="0"/>
                <w:caps w:val="0"/>
                <w:color w:val="002060"/>
                <w:spacing w:val="0"/>
                <w:sz w:val="24"/>
                <w:szCs w:val="24"/>
                <w:shd w:val="clear"/>
                <w:lang w:val="en-US" w:eastAsia="zh-CN"/>
              </w:rPr>
              <w:t>蛋白名称</w:t>
            </w:r>
          </w:p>
        </w:tc>
        <w:tc>
          <w:tcPr>
            <w:tcW w:w="7985" w:type="dxa"/>
            <w:tcMar>
              <w:top w:w="0" w:type="dxa"/>
              <w:left w:w="113" w:type="dxa"/>
              <w:bottom w:w="0" w:type="dxa"/>
              <w:right w:w="113" w:type="dxa"/>
            </w:tcMar>
            <w:vAlign w:val="center"/>
          </w:tcPr>
          <w:p w14:paraId="65C7EBF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aps w:val="0"/>
                <w:color w:val="auto"/>
                <w:spacing w:val="0"/>
                <w:sz w:val="24"/>
                <w:szCs w:val="24"/>
                <w:shd w:val="clear" w:fill="FFFFFF"/>
                <w:lang w:val="en-US" w:eastAsia="zh-CN"/>
              </w:rPr>
            </w:pPr>
            <w:r>
              <w:rPr>
                <w:rFonts w:ascii="宋体" w:hAnsi="宋体" w:eastAsia="宋体" w:cs="宋体"/>
                <w:sz w:val="24"/>
                <w:szCs w:val="24"/>
              </w:rPr>
              <w:t>YTH domain family protein 2(CLL-associated antigen KW-14)(High-</w:t>
            </w:r>
            <w:r>
              <w:rPr>
                <w:rFonts w:hint="eastAsia" w:ascii="宋体" w:hAnsi="宋体" w:eastAsia="宋体" w:cs="宋体"/>
                <w:sz w:val="24"/>
                <w:szCs w:val="24"/>
                <w:lang w:val="en-US" w:eastAsia="zh-CN"/>
              </w:rPr>
              <w:t xml:space="preserve"> </w:t>
            </w:r>
            <w:r>
              <w:rPr>
                <w:rFonts w:ascii="宋体" w:hAnsi="宋体" w:eastAsia="宋体" w:cs="宋体"/>
                <w:sz w:val="24"/>
                <w:szCs w:val="24"/>
              </w:rPr>
              <w:t>glucose-regulated protein 8)(Renal carcinoma antigen NY-REN-2)</w:t>
            </w:r>
          </w:p>
        </w:tc>
      </w:tr>
      <w:tr w14:paraId="33CDF2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47B562FF">
            <w:pPr>
              <w:pStyle w:val="10"/>
              <w:keepNext w:val="0"/>
              <w:keepLines w:val="0"/>
              <w:pageBreakBefore w:val="0"/>
              <w:widowControl w:val="0"/>
              <w:kinsoku/>
              <w:wordWrap/>
              <w:overflowPunct/>
              <w:topLinePunct w:val="0"/>
              <w:autoSpaceDE/>
              <w:autoSpaceDN/>
              <w:bidi w:val="0"/>
              <w:adjustRightInd/>
              <w:snapToGrid/>
              <w:spacing w:line="48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color w:val="002060"/>
                <w:spacing w:val="-6"/>
                <w:sz w:val="24"/>
                <w:szCs w:val="24"/>
                <w:lang w:val="en-US" w:eastAsia="zh-CN"/>
              </w:rPr>
              <w:t>推荐应用</w:t>
            </w:r>
          </w:p>
        </w:tc>
        <w:tc>
          <w:tcPr>
            <w:tcW w:w="7985" w:type="dxa"/>
            <w:tcMar>
              <w:top w:w="0" w:type="dxa"/>
              <w:left w:w="113" w:type="dxa"/>
              <w:bottom w:w="0" w:type="dxa"/>
              <w:right w:w="113" w:type="dxa"/>
            </w:tcMar>
            <w:vAlign w:val="center"/>
          </w:tcPr>
          <w:p w14:paraId="143A60B2">
            <w:pPr>
              <w:keepNext w:val="0"/>
              <w:keepLines w:val="0"/>
              <w:pageBreakBefore w:val="0"/>
              <w:widowControl/>
              <w:suppressLineNumbers w:val="0"/>
              <w:kinsoku/>
              <w:wordWrap/>
              <w:overflowPunct/>
              <w:topLinePunct w:val="0"/>
              <w:autoSpaceDE/>
              <w:autoSpaceDN/>
              <w:bidi w:val="0"/>
              <w:adjustRightInd/>
              <w:snapToGrid/>
              <w:spacing w:line="480" w:lineRule="auto"/>
              <w:jc w:val="both"/>
              <w:textAlignment w:val="auto"/>
              <w:rPr>
                <w:rFonts w:hint="eastAsia" w:ascii="宋体" w:hAnsi="宋体" w:eastAsia="宋体" w:cs="宋体"/>
                <w:b w:val="0"/>
                <w:bCs w:val="0"/>
                <w:i w:val="0"/>
                <w:iCs w:val="0"/>
                <w:caps w:val="0"/>
                <w:color w:val="auto"/>
                <w:spacing w:val="0"/>
                <w:sz w:val="24"/>
                <w:szCs w:val="24"/>
                <w:shd w:val="clear" w:fill="FFFFFF"/>
                <w:lang w:val="en-US" w:eastAsia="zh-CN"/>
              </w:rPr>
            </w:pPr>
            <w:r>
              <w:rPr>
                <w:rFonts w:ascii="宋体" w:hAnsi="宋体" w:eastAsia="宋体" w:cs="宋体"/>
                <w:sz w:val="24"/>
                <w:szCs w:val="24"/>
              </w:rPr>
              <w:t>WB,IHC-P,IF-P,IF-F,IF-ICC,IP,ELISA</w:t>
            </w:r>
          </w:p>
        </w:tc>
      </w:tr>
      <w:tr w14:paraId="72FE22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58F740E4">
            <w:pPr>
              <w:pStyle w:val="10"/>
              <w:keepNext w:val="0"/>
              <w:keepLines w:val="0"/>
              <w:pageBreakBefore w:val="0"/>
              <w:widowControl w:val="0"/>
              <w:kinsoku/>
              <w:wordWrap w:val="0"/>
              <w:overflowPunct/>
              <w:topLinePunct w:val="0"/>
              <w:autoSpaceDE/>
              <w:autoSpaceDN/>
              <w:bidi w:val="0"/>
              <w:adjustRightInd/>
              <w:snapToGrid/>
              <w:spacing w:line="48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rPr>
            </w:pPr>
            <w:r>
              <w:rPr>
                <w:rFonts w:hint="eastAsia" w:ascii="宋体" w:hAnsi="宋体" w:eastAsia="宋体" w:cs="宋体"/>
                <w:b/>
                <w:bCs/>
                <w:color w:val="002060"/>
                <w:spacing w:val="-6"/>
                <w:sz w:val="24"/>
                <w:szCs w:val="24"/>
                <w:lang w:val="en-US" w:eastAsia="zh-CN"/>
              </w:rPr>
              <w:t>反应种属</w:t>
            </w:r>
          </w:p>
        </w:tc>
        <w:tc>
          <w:tcPr>
            <w:tcW w:w="7985" w:type="dxa"/>
            <w:tcMar>
              <w:top w:w="0" w:type="dxa"/>
              <w:left w:w="113" w:type="dxa"/>
              <w:bottom w:w="0" w:type="dxa"/>
              <w:right w:w="113" w:type="dxa"/>
            </w:tcMar>
            <w:vAlign w:val="center"/>
          </w:tcPr>
          <w:p w14:paraId="7BD970F5">
            <w:pPr>
              <w:widowControl/>
              <w:spacing w:line="480" w:lineRule="auto"/>
              <w:jc w:val="both"/>
              <w:rPr>
                <w:rFonts w:hint="eastAsia" w:ascii="宋体" w:hAnsi="宋体" w:eastAsia="宋体" w:cs="宋体"/>
                <w:b w:val="0"/>
                <w:bCs w:val="0"/>
                <w:i w:val="0"/>
                <w:iCs w:val="0"/>
                <w:caps w:val="0"/>
                <w:color w:val="auto"/>
                <w:spacing w:val="0"/>
                <w:sz w:val="24"/>
                <w:szCs w:val="24"/>
                <w:shd w:val="clear" w:fill="FFFFFF"/>
              </w:rPr>
            </w:pPr>
            <w:r>
              <w:rPr>
                <w:rFonts w:ascii="宋体" w:hAnsi="宋体" w:eastAsia="宋体" w:cs="宋体"/>
                <w:sz w:val="24"/>
                <w:szCs w:val="24"/>
              </w:rPr>
              <w:t>Human,Mouse,Rat</w:t>
            </w:r>
          </w:p>
        </w:tc>
      </w:tr>
      <w:tr w14:paraId="4700DD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13E774B6">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002060"/>
                <w:spacing w:val="-6"/>
                <w:sz w:val="24"/>
                <w:szCs w:val="24"/>
                <w:lang w:val="en-US" w:eastAsia="zh-CN"/>
              </w:rPr>
            </w:pPr>
            <w:r>
              <w:rPr>
                <w:rFonts w:hint="eastAsia" w:ascii="宋体" w:hAnsi="宋体" w:eastAsia="宋体" w:cs="宋体"/>
                <w:b/>
                <w:bCs/>
                <w:i w:val="0"/>
                <w:iCs w:val="0"/>
                <w:caps w:val="0"/>
                <w:color w:val="002060"/>
                <w:spacing w:val="0"/>
                <w:sz w:val="24"/>
                <w:szCs w:val="24"/>
                <w:shd w:val="clear"/>
              </w:rPr>
              <w:t>存储缓冲液</w:t>
            </w:r>
          </w:p>
        </w:tc>
        <w:tc>
          <w:tcPr>
            <w:tcW w:w="7985" w:type="dxa"/>
            <w:tcMar>
              <w:top w:w="0" w:type="dxa"/>
              <w:left w:w="113" w:type="dxa"/>
              <w:bottom w:w="0" w:type="dxa"/>
              <w:right w:w="113" w:type="dxa"/>
            </w:tcMar>
            <w:vAlign w:val="center"/>
          </w:tcPr>
          <w:p w14:paraId="29E2B92F">
            <w:pPr>
              <w:keepNext w:val="0"/>
              <w:keepLines w:val="0"/>
              <w:widowControl/>
              <w:suppressLineNumbers w:val="0"/>
              <w:spacing w:line="360" w:lineRule="auto"/>
              <w:jc w:val="both"/>
              <w:rPr>
                <w:rFonts w:hint="eastAsia" w:ascii="宋体" w:hAnsi="宋体" w:eastAsia="宋体" w:cs="宋体"/>
                <w:color w:val="auto"/>
                <w:sz w:val="24"/>
                <w:szCs w:val="24"/>
                <w:lang w:val="en-US" w:eastAsia="zh-CN"/>
              </w:rPr>
            </w:pPr>
            <w:r>
              <w:rPr>
                <w:rFonts w:ascii="宋体" w:hAnsi="宋体" w:eastAsia="宋体" w:cs="宋体"/>
                <w:sz w:val="24"/>
                <w:szCs w:val="24"/>
              </w:rPr>
              <w:t>PBS, 50% glycerol,0.05% Proclin 300,0.05%BSA</w:t>
            </w:r>
          </w:p>
        </w:tc>
      </w:tr>
      <w:tr w14:paraId="606F47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1930" w:type="dxa"/>
            <w:shd w:val="clear" w:color="auto" w:fill="DFF2FF"/>
            <w:tcMar>
              <w:top w:w="0" w:type="dxa"/>
              <w:left w:w="113" w:type="dxa"/>
              <w:bottom w:w="0" w:type="dxa"/>
              <w:right w:w="113" w:type="dxa"/>
            </w:tcMar>
            <w:vAlign w:val="center"/>
          </w:tcPr>
          <w:p w14:paraId="61A44054">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rPr>
            </w:pPr>
            <w:r>
              <w:rPr>
                <w:rFonts w:hint="eastAsia" w:ascii="宋体" w:hAnsi="宋体" w:eastAsia="宋体" w:cs="宋体"/>
                <w:b/>
                <w:bCs/>
                <w:i w:val="0"/>
                <w:iCs w:val="0"/>
                <w:caps w:val="0"/>
                <w:color w:val="002060"/>
                <w:spacing w:val="0"/>
                <w:sz w:val="24"/>
                <w:szCs w:val="24"/>
                <w:shd w:val="clear"/>
              </w:rPr>
              <w:t>Human Gene ID</w:t>
            </w:r>
          </w:p>
        </w:tc>
        <w:tc>
          <w:tcPr>
            <w:tcW w:w="7985" w:type="dxa"/>
            <w:tcMar>
              <w:top w:w="0" w:type="dxa"/>
              <w:left w:w="113" w:type="dxa"/>
              <w:bottom w:w="0" w:type="dxa"/>
              <w:right w:w="113" w:type="dxa"/>
            </w:tcMar>
            <w:vAlign w:val="center"/>
          </w:tcPr>
          <w:p w14:paraId="6DD07C7C">
            <w:pPr>
              <w:keepNext w:val="0"/>
              <w:keepLines w:val="0"/>
              <w:widowControl/>
              <w:suppressLineNumbers w:val="0"/>
              <w:spacing w:line="360" w:lineRule="auto"/>
              <w:jc w:val="both"/>
              <w:rPr>
                <w:rFonts w:hint="eastAsia" w:ascii="宋体" w:hAnsi="宋体" w:eastAsia="宋体" w:cs="宋体"/>
                <w:sz w:val="24"/>
                <w:szCs w:val="24"/>
                <w:lang w:val="en-US" w:eastAsia="zh-CN"/>
              </w:rPr>
            </w:pPr>
            <w:r>
              <w:rPr>
                <w:rFonts w:ascii="宋体" w:hAnsi="宋体" w:eastAsia="宋体" w:cs="宋体"/>
                <w:sz w:val="24"/>
                <w:szCs w:val="24"/>
              </w:rPr>
              <w:t>51441</w:t>
            </w:r>
          </w:p>
        </w:tc>
      </w:tr>
      <w:tr w14:paraId="0B1CE6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1930" w:type="dxa"/>
            <w:shd w:val="clear" w:color="auto" w:fill="DFF2FF"/>
            <w:tcMar>
              <w:top w:w="0" w:type="dxa"/>
              <w:left w:w="113" w:type="dxa"/>
              <w:bottom w:w="0" w:type="dxa"/>
              <w:right w:w="113" w:type="dxa"/>
            </w:tcMar>
            <w:vAlign w:val="center"/>
          </w:tcPr>
          <w:p w14:paraId="27A89450">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 xml:space="preserve">Human </w:t>
            </w:r>
          </w:p>
          <w:p w14:paraId="421EA5EB">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rPr>
            </w:pPr>
            <w:r>
              <w:rPr>
                <w:rFonts w:ascii="宋体" w:hAnsi="宋体" w:eastAsia="宋体" w:cs="宋体"/>
                <w:b/>
                <w:bCs/>
                <w:color w:val="002060"/>
                <w:sz w:val="24"/>
                <w:szCs w:val="24"/>
              </w:rPr>
              <w:t>Swissprot No.</w:t>
            </w:r>
          </w:p>
        </w:tc>
        <w:tc>
          <w:tcPr>
            <w:tcW w:w="7985" w:type="dxa"/>
            <w:tcMar>
              <w:top w:w="0" w:type="dxa"/>
              <w:left w:w="113" w:type="dxa"/>
              <w:bottom w:w="0" w:type="dxa"/>
              <w:right w:w="113" w:type="dxa"/>
            </w:tcMar>
            <w:vAlign w:val="center"/>
          </w:tcPr>
          <w:p w14:paraId="1146F933">
            <w:pPr>
              <w:keepNext w:val="0"/>
              <w:keepLines w:val="0"/>
              <w:widowControl/>
              <w:suppressLineNumbers w:val="0"/>
              <w:spacing w:line="360" w:lineRule="auto"/>
              <w:jc w:val="both"/>
              <w:rPr>
                <w:rFonts w:ascii="宋体" w:hAnsi="宋体" w:eastAsia="宋体" w:cs="宋体"/>
                <w:sz w:val="24"/>
                <w:szCs w:val="24"/>
              </w:rPr>
            </w:pPr>
            <w:r>
              <w:rPr>
                <w:rFonts w:ascii="宋体" w:hAnsi="宋体" w:eastAsia="宋体" w:cs="宋体"/>
                <w:sz w:val="24"/>
                <w:szCs w:val="24"/>
              </w:rPr>
              <w:t>Q9Y5A9</w:t>
            </w:r>
          </w:p>
        </w:tc>
      </w:tr>
      <w:tr w14:paraId="22621A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1930" w:type="dxa"/>
            <w:shd w:val="clear" w:color="auto" w:fill="DFF2FF"/>
            <w:tcMar>
              <w:top w:w="0" w:type="dxa"/>
              <w:left w:w="113" w:type="dxa"/>
              <w:bottom w:w="0" w:type="dxa"/>
              <w:right w:w="113" w:type="dxa"/>
            </w:tcMar>
            <w:vAlign w:val="center"/>
          </w:tcPr>
          <w:p w14:paraId="4F9C2C8E">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hint="eastAsia" w:ascii="宋体" w:hAnsi="宋体" w:eastAsia="宋体" w:cs="宋体"/>
                <w:b/>
                <w:bCs/>
                <w:i w:val="0"/>
                <w:iCs w:val="0"/>
                <w:caps w:val="0"/>
                <w:color w:val="002060"/>
                <w:spacing w:val="0"/>
                <w:sz w:val="24"/>
                <w:szCs w:val="24"/>
                <w:shd w:val="clear"/>
                <w:lang w:val="en-US" w:eastAsia="zh-CN"/>
              </w:rPr>
              <w:t>稀释度</w:t>
            </w:r>
          </w:p>
        </w:tc>
        <w:tc>
          <w:tcPr>
            <w:tcW w:w="7985" w:type="dxa"/>
            <w:tcMar>
              <w:top w:w="0" w:type="dxa"/>
              <w:left w:w="113" w:type="dxa"/>
              <w:bottom w:w="0" w:type="dxa"/>
              <w:right w:w="113" w:type="dxa"/>
            </w:tcMar>
            <w:vAlign w:val="center"/>
          </w:tcPr>
          <w:p w14:paraId="4E492DF3">
            <w:pPr>
              <w:keepNext w:val="0"/>
              <w:keepLines w:val="0"/>
              <w:widowControl/>
              <w:suppressLineNumbers w:val="0"/>
              <w:spacing w:line="360" w:lineRule="auto"/>
              <w:jc w:val="both"/>
              <w:rPr>
                <w:rFonts w:ascii="宋体" w:hAnsi="宋体" w:eastAsia="宋体" w:cs="宋体"/>
                <w:sz w:val="24"/>
                <w:szCs w:val="24"/>
              </w:rPr>
            </w:pPr>
            <w:r>
              <w:rPr>
                <w:rFonts w:ascii="宋体" w:hAnsi="宋体" w:eastAsia="宋体" w:cs="宋体"/>
                <w:sz w:val="24"/>
                <w:szCs w:val="24"/>
              </w:rPr>
              <w:t>IHC-P 1:200-1:1000,WB 1:1000-1:5000,IF-P/IF-F/IF-ICC 1:200-1:1000, ELISA 1:5000-1:20000,IP 1:50-1:200</w:t>
            </w:r>
          </w:p>
        </w:tc>
      </w:tr>
      <w:tr w14:paraId="2C7CB9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1930" w:type="dxa"/>
            <w:shd w:val="clear" w:color="auto" w:fill="DFF2FF"/>
            <w:tcMar>
              <w:top w:w="0" w:type="dxa"/>
              <w:left w:w="113" w:type="dxa"/>
              <w:bottom w:w="0" w:type="dxa"/>
              <w:right w:w="113" w:type="dxa"/>
            </w:tcMar>
            <w:vAlign w:val="center"/>
          </w:tcPr>
          <w:p w14:paraId="41559A8F">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hint="eastAsia" w:ascii="宋体" w:hAnsi="宋体" w:eastAsia="宋体" w:cs="宋体"/>
                <w:b/>
                <w:bCs/>
                <w:i w:val="0"/>
                <w:iCs w:val="0"/>
                <w:caps w:val="0"/>
                <w:color w:val="002060"/>
                <w:spacing w:val="0"/>
                <w:sz w:val="24"/>
                <w:szCs w:val="24"/>
                <w:shd w:val="clear"/>
                <w:lang w:val="en-US" w:eastAsia="zh-CN"/>
              </w:rPr>
              <w:t>参考分子量</w:t>
            </w:r>
          </w:p>
        </w:tc>
        <w:tc>
          <w:tcPr>
            <w:tcW w:w="7985" w:type="dxa"/>
            <w:tcMar>
              <w:top w:w="0" w:type="dxa"/>
              <w:left w:w="113" w:type="dxa"/>
              <w:bottom w:w="0" w:type="dxa"/>
              <w:right w:w="113" w:type="dxa"/>
            </w:tcMar>
            <w:vAlign w:val="center"/>
          </w:tcPr>
          <w:p w14:paraId="6786B0E3">
            <w:pPr>
              <w:keepNext w:val="0"/>
              <w:keepLines w:val="0"/>
              <w:widowControl/>
              <w:suppressLineNumbers w:val="0"/>
              <w:spacing w:line="360" w:lineRule="auto"/>
              <w:jc w:val="both"/>
              <w:rPr>
                <w:rFonts w:ascii="宋体" w:hAnsi="宋体" w:eastAsia="宋体" w:cs="宋体"/>
                <w:sz w:val="24"/>
                <w:szCs w:val="24"/>
              </w:rPr>
            </w:pPr>
            <w:r>
              <w:rPr>
                <w:rFonts w:hint="eastAsia" w:ascii="宋体" w:hAnsi="宋体" w:eastAsia="宋体" w:cs="宋体"/>
                <w:sz w:val="24"/>
                <w:szCs w:val="24"/>
                <w:lang w:val="en-US" w:eastAsia="zh-CN"/>
              </w:rPr>
              <w:t>62</w:t>
            </w:r>
            <w:r>
              <w:rPr>
                <w:rFonts w:ascii="宋体" w:hAnsi="宋体" w:eastAsia="宋体" w:cs="宋体"/>
                <w:sz w:val="24"/>
                <w:szCs w:val="24"/>
              </w:rPr>
              <w:t>kDa</w:t>
            </w:r>
          </w:p>
        </w:tc>
      </w:tr>
      <w:tr w14:paraId="568DB7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1930" w:type="dxa"/>
            <w:shd w:val="clear" w:color="auto" w:fill="DFF2FF"/>
            <w:tcMar>
              <w:top w:w="0" w:type="dxa"/>
              <w:left w:w="113" w:type="dxa"/>
              <w:bottom w:w="0" w:type="dxa"/>
              <w:right w:w="113" w:type="dxa"/>
            </w:tcMar>
            <w:vAlign w:val="center"/>
          </w:tcPr>
          <w:p w14:paraId="51243CF2">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color w:val="002060"/>
                <w:sz w:val="24"/>
                <w:szCs w:val="24"/>
                <w:lang w:val="en-US" w:eastAsia="zh-CN"/>
              </w:rPr>
              <w:t>预测分子量</w:t>
            </w:r>
          </w:p>
        </w:tc>
        <w:tc>
          <w:tcPr>
            <w:tcW w:w="7985" w:type="dxa"/>
            <w:tcMar>
              <w:top w:w="0" w:type="dxa"/>
              <w:left w:w="113" w:type="dxa"/>
              <w:bottom w:w="0" w:type="dxa"/>
              <w:right w:w="113" w:type="dxa"/>
            </w:tcMar>
            <w:vAlign w:val="center"/>
          </w:tcPr>
          <w:p w14:paraId="6BFD6D58">
            <w:pPr>
              <w:keepNext w:val="0"/>
              <w:keepLines w:val="0"/>
              <w:widowControl/>
              <w:suppressLineNumbers w:val="0"/>
              <w:spacing w:line="360" w:lineRule="auto"/>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62</w:t>
            </w:r>
            <w:r>
              <w:rPr>
                <w:rFonts w:ascii="宋体" w:hAnsi="宋体" w:eastAsia="宋体" w:cs="宋体"/>
                <w:sz w:val="24"/>
                <w:szCs w:val="24"/>
              </w:rPr>
              <w:t>kDa</w:t>
            </w:r>
          </w:p>
        </w:tc>
      </w:tr>
    </w:tbl>
    <w:p w14:paraId="7A6FBB39">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color w:val="auto"/>
          <w:kern w:val="0"/>
          <w:sz w:val="24"/>
          <w:szCs w:val="24"/>
          <w:lang w:val="en-US" w:eastAsia="zh-CN" w:bidi="ar"/>
        </w:rPr>
      </w:pPr>
    </w:p>
    <w:tbl>
      <w:tblPr>
        <w:tblStyle w:val="11"/>
        <w:tblW w:w="9915" w:type="dxa"/>
        <w:tblInd w:w="2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30"/>
        <w:gridCol w:w="7985"/>
      </w:tblGrid>
      <w:tr w14:paraId="44BB1A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409AA704">
            <w:pPr>
              <w:pStyle w:val="10"/>
              <w:keepNext w:val="0"/>
              <w:keepLines w:val="0"/>
              <w:pageBreakBefore w:val="0"/>
              <w:widowControl w:val="0"/>
              <w:kinsoku/>
              <w:wordWrap w:val="0"/>
              <w:overflowPunct/>
              <w:topLinePunct w:val="0"/>
              <w:autoSpaceDE/>
              <w:autoSpaceDN/>
              <w:bidi w:val="0"/>
              <w:adjustRightInd/>
              <w:snapToGrid/>
              <w:spacing w:line="48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运输及保存条件</w:t>
            </w:r>
          </w:p>
        </w:tc>
        <w:tc>
          <w:tcPr>
            <w:tcW w:w="7985" w:type="dxa"/>
            <w:tcMar>
              <w:top w:w="0" w:type="dxa"/>
              <w:left w:w="113" w:type="dxa"/>
              <w:bottom w:w="0" w:type="dxa"/>
              <w:right w:w="113" w:type="dxa"/>
            </w:tcMar>
            <w:vAlign w:val="center"/>
          </w:tcPr>
          <w:p w14:paraId="02676D9A">
            <w:pPr>
              <w:keepNext w:val="0"/>
              <w:keepLines w:val="0"/>
              <w:widowControl/>
              <w:suppressLineNumbers w:val="0"/>
              <w:spacing w:line="480" w:lineRule="auto"/>
              <w:jc w:val="both"/>
              <w:rPr>
                <w:rFonts w:ascii="宋体" w:hAnsi="宋体" w:eastAsia="宋体" w:cs="宋体"/>
                <w:sz w:val="24"/>
                <w:szCs w:val="24"/>
              </w:rPr>
            </w:pPr>
            <w:r>
              <w:rPr>
                <w:rFonts w:ascii="宋体" w:hAnsi="宋体" w:eastAsia="宋体" w:cs="宋体"/>
                <w:sz w:val="24"/>
                <w:szCs w:val="24"/>
              </w:rPr>
              <w:t>-20</w:t>
            </w:r>
            <w:r>
              <w:rPr>
                <w:rFonts w:hint="eastAsia" w:ascii="宋体" w:hAnsi="宋体" w:eastAsia="宋体" w:cs="宋体"/>
                <w:sz w:val="24"/>
                <w:szCs w:val="24"/>
                <w:lang w:val="en-US" w:eastAsia="zh-CN"/>
              </w:rPr>
              <w:t>℃</w:t>
            </w:r>
            <w:r>
              <w:rPr>
                <w:rFonts w:ascii="宋体" w:hAnsi="宋体" w:eastAsia="宋体" w:cs="宋体"/>
                <w:sz w:val="24"/>
                <w:szCs w:val="24"/>
              </w:rPr>
              <w:t>/1 year(Do not lower than -25</w:t>
            </w:r>
            <w:r>
              <w:rPr>
                <w:rFonts w:hint="eastAsia" w:ascii="宋体" w:hAnsi="宋体" w:eastAsia="宋体" w:cs="宋体"/>
                <w:sz w:val="24"/>
                <w:szCs w:val="24"/>
                <w:lang w:val="en-US" w:eastAsia="zh-CN"/>
              </w:rPr>
              <w:t>℃</w:t>
            </w:r>
            <w:r>
              <w:rPr>
                <w:rFonts w:ascii="宋体" w:hAnsi="宋体" w:eastAsia="宋体" w:cs="宋体"/>
                <w:sz w:val="24"/>
                <w:szCs w:val="24"/>
              </w:rPr>
              <w:t>)</w:t>
            </w:r>
          </w:p>
        </w:tc>
      </w:tr>
      <w:tr w14:paraId="656A5C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2126A1E7">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002060"/>
                <w:sz w:val="24"/>
                <w:szCs w:val="24"/>
                <w:lang w:eastAsia="zh-CN"/>
              </w:rPr>
            </w:pPr>
            <w:r>
              <w:rPr>
                <w:rFonts w:hint="eastAsia" w:ascii="宋体" w:hAnsi="宋体" w:eastAsia="宋体" w:cs="宋体"/>
                <w:b/>
                <w:bCs/>
                <w:i w:val="0"/>
                <w:iCs w:val="0"/>
                <w:caps w:val="0"/>
                <w:color w:val="002060"/>
                <w:spacing w:val="0"/>
                <w:sz w:val="24"/>
                <w:szCs w:val="24"/>
                <w:shd w:val="clear"/>
                <w:lang w:val="en-US" w:eastAsia="zh-CN"/>
              </w:rPr>
              <w:t>宿主</w:t>
            </w:r>
          </w:p>
        </w:tc>
        <w:tc>
          <w:tcPr>
            <w:tcW w:w="7985" w:type="dxa"/>
            <w:tcMar>
              <w:top w:w="0" w:type="dxa"/>
              <w:left w:w="113" w:type="dxa"/>
              <w:bottom w:w="0" w:type="dxa"/>
              <w:right w:w="113" w:type="dxa"/>
            </w:tcMar>
            <w:vAlign w:val="center"/>
          </w:tcPr>
          <w:p w14:paraId="2F659A42">
            <w:pPr>
              <w:keepNext w:val="0"/>
              <w:keepLines w:val="0"/>
              <w:widowControl/>
              <w:suppressLineNumbers w:val="0"/>
              <w:spacing w:line="360" w:lineRule="auto"/>
              <w:jc w:val="both"/>
              <w:rPr>
                <w:rFonts w:hint="eastAsia" w:ascii="宋体" w:hAnsi="宋体" w:eastAsia="宋体" w:cs="宋体"/>
                <w:color w:val="auto"/>
                <w:sz w:val="24"/>
                <w:szCs w:val="24"/>
                <w:lang w:val="en-US" w:eastAsia="zh-CN"/>
              </w:rPr>
            </w:pPr>
            <w:r>
              <w:rPr>
                <w:rFonts w:hint="eastAsia" w:ascii="宋体" w:hAnsi="宋体" w:eastAsia="宋体" w:cs="宋体"/>
                <w:i w:val="0"/>
                <w:iCs w:val="0"/>
                <w:caps w:val="0"/>
                <w:color w:val="auto"/>
                <w:spacing w:val="0"/>
                <w:sz w:val="24"/>
                <w:szCs w:val="24"/>
                <w:shd w:val="clear" w:fill="FFFFFF"/>
              </w:rPr>
              <w:t>Rabbit</w:t>
            </w:r>
          </w:p>
        </w:tc>
      </w:tr>
      <w:tr w14:paraId="51805D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60EDA930">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002060"/>
                <w:sz w:val="24"/>
                <w:szCs w:val="24"/>
                <w:lang w:val="en-US" w:eastAsia="zh-CN"/>
              </w:rPr>
            </w:pPr>
            <w:r>
              <w:rPr>
                <w:rFonts w:hint="eastAsia" w:ascii="宋体" w:hAnsi="宋体" w:eastAsia="宋体" w:cs="宋体"/>
                <w:b/>
                <w:bCs/>
                <w:color w:val="002060"/>
                <w:sz w:val="24"/>
                <w:szCs w:val="24"/>
                <w:lang w:val="en-US" w:eastAsia="zh-CN"/>
              </w:rPr>
              <w:t>同种型</w:t>
            </w:r>
          </w:p>
        </w:tc>
        <w:tc>
          <w:tcPr>
            <w:tcW w:w="7985" w:type="dxa"/>
            <w:tcMar>
              <w:top w:w="0" w:type="dxa"/>
              <w:left w:w="113" w:type="dxa"/>
              <w:bottom w:w="0" w:type="dxa"/>
              <w:right w:w="113" w:type="dxa"/>
            </w:tcMar>
            <w:vAlign w:val="center"/>
          </w:tcPr>
          <w:p w14:paraId="6BF645F3">
            <w:pPr>
              <w:keepNext w:val="0"/>
              <w:keepLines w:val="0"/>
              <w:widowControl/>
              <w:suppressLineNumbers w:val="0"/>
              <w:spacing w:line="360" w:lineRule="auto"/>
              <w:jc w:val="both"/>
              <w:rPr>
                <w:rFonts w:hint="eastAsia" w:ascii="宋体" w:hAnsi="宋体" w:eastAsia="宋体" w:cs="宋体"/>
                <w:color w:val="auto"/>
                <w:sz w:val="24"/>
                <w:szCs w:val="24"/>
              </w:rPr>
            </w:pPr>
            <w:r>
              <w:rPr>
                <w:rFonts w:ascii="宋体" w:hAnsi="宋体" w:eastAsia="宋体" w:cs="宋体"/>
                <w:sz w:val="24"/>
                <w:szCs w:val="24"/>
              </w:rPr>
              <w:t>Monoclonal,rabbit,IgG,Kappa</w:t>
            </w:r>
          </w:p>
        </w:tc>
      </w:tr>
      <w:tr w14:paraId="4A1DD6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6C8B5C20">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002060"/>
                <w:sz w:val="24"/>
                <w:szCs w:val="24"/>
                <w:lang w:val="en-US" w:eastAsia="zh-CN"/>
              </w:rPr>
            </w:pPr>
            <w:r>
              <w:rPr>
                <w:rFonts w:ascii="宋体" w:hAnsi="宋体" w:eastAsia="宋体" w:cs="宋体"/>
                <w:b/>
                <w:bCs/>
                <w:color w:val="002060"/>
                <w:sz w:val="24"/>
                <w:szCs w:val="24"/>
              </w:rPr>
              <w:t>背景介绍</w:t>
            </w:r>
          </w:p>
        </w:tc>
        <w:tc>
          <w:tcPr>
            <w:tcW w:w="7985" w:type="dxa"/>
            <w:tcMar>
              <w:top w:w="0" w:type="dxa"/>
              <w:left w:w="113" w:type="dxa"/>
              <w:bottom w:w="0" w:type="dxa"/>
              <w:right w:w="113" w:type="dxa"/>
            </w:tcMar>
            <w:vAlign w:val="center"/>
          </w:tcPr>
          <w:p w14:paraId="621A2FDD">
            <w:pPr>
              <w:keepNext w:val="0"/>
              <w:keepLines w:val="0"/>
              <w:widowControl/>
              <w:suppressLineNumbers w:val="0"/>
              <w:spacing w:line="360" w:lineRule="auto"/>
              <w:jc w:val="both"/>
              <w:rPr>
                <w:rFonts w:hint="eastAsia" w:ascii="宋体" w:hAnsi="宋体" w:eastAsia="宋体" w:cs="宋体"/>
                <w:sz w:val="24"/>
                <w:szCs w:val="24"/>
                <w:lang w:val="en-US" w:eastAsia="zh-CN"/>
              </w:rPr>
            </w:pPr>
            <w:r>
              <w:rPr>
                <w:rFonts w:ascii="宋体" w:hAnsi="宋体" w:eastAsia="宋体" w:cs="宋体"/>
                <w:sz w:val="24"/>
                <w:szCs w:val="24"/>
              </w:rPr>
              <w:t>This gene encodes a member of the YTH (YT521-B homology) superfamily containing YTH domain. The YTH domain is typical for the eukaryotes and is particularly abundant in plants. The YTH domain is usually located in the middle of the protein sequence and may function in binding to RNA. In addition to a YTH domain, this protein has a proline rich region which may be involved in signal transduction. An Alu-rich domain has been identified in one of the introns of this gene, which is thought to be associated with human longevity. In addition, reciprocal translocations between this gene and the Runx1 (AML1) gene on chromosome 21 has been observed in patients with acute myeloid leukemia. This gene was initially mapped to chromosome 14, which was later turned out to be a pseudogene. Alternatively spliced transcript variants encoding different isoforms have been identified in this gene</w:t>
            </w:r>
            <w:r>
              <w:rPr>
                <w:rFonts w:hint="eastAsia" w:ascii="宋体" w:hAnsi="宋体" w:eastAsia="宋体" w:cs="宋体"/>
                <w:sz w:val="24"/>
                <w:szCs w:val="24"/>
                <w:lang w:val="en-US" w:eastAsia="zh-CN"/>
              </w:rPr>
              <w:t>.</w:t>
            </w:r>
          </w:p>
        </w:tc>
      </w:tr>
      <w:tr w14:paraId="4728EB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64B786F5">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功能</w:t>
            </w:r>
          </w:p>
        </w:tc>
        <w:tc>
          <w:tcPr>
            <w:tcW w:w="7985" w:type="dxa"/>
            <w:tcMar>
              <w:top w:w="0" w:type="dxa"/>
              <w:left w:w="113" w:type="dxa"/>
              <w:bottom w:w="0" w:type="dxa"/>
              <w:right w:w="113" w:type="dxa"/>
            </w:tcMar>
            <w:vAlign w:val="center"/>
          </w:tcPr>
          <w:p w14:paraId="419C81B9">
            <w:pPr>
              <w:keepNext w:val="0"/>
              <w:keepLines w:val="0"/>
              <w:widowControl/>
              <w:suppressLineNumbers w:val="0"/>
              <w:spacing w:line="360" w:lineRule="auto"/>
              <w:jc w:val="both"/>
              <w:rPr>
                <w:rFonts w:ascii="宋体" w:hAnsi="宋体" w:eastAsia="宋体" w:cs="宋体"/>
                <w:sz w:val="24"/>
                <w:szCs w:val="24"/>
              </w:rPr>
            </w:pPr>
            <w:r>
              <w:rPr>
                <w:rFonts w:ascii="宋体" w:hAnsi="宋体" w:eastAsia="宋体" w:cs="宋体"/>
                <w:sz w:val="24"/>
                <w:szCs w:val="24"/>
              </w:rPr>
              <w:t>similarity:Contains 1 YTH domain.</w:t>
            </w:r>
          </w:p>
        </w:tc>
      </w:tr>
      <w:tr w14:paraId="0BEA73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62EA4B01">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i w:val="0"/>
                <w:iCs w:val="0"/>
                <w:caps w:val="0"/>
                <w:color w:val="002060"/>
                <w:spacing w:val="0"/>
                <w:sz w:val="24"/>
                <w:szCs w:val="24"/>
                <w:shd w:val="clear"/>
                <w:lang w:val="en-US" w:eastAsia="zh-CN"/>
              </w:rPr>
              <w:t>纯化</w:t>
            </w:r>
          </w:p>
        </w:tc>
        <w:tc>
          <w:tcPr>
            <w:tcW w:w="7985" w:type="dxa"/>
            <w:tcMar>
              <w:top w:w="0" w:type="dxa"/>
              <w:left w:w="113" w:type="dxa"/>
              <w:bottom w:w="0" w:type="dxa"/>
              <w:right w:w="113" w:type="dxa"/>
            </w:tcMar>
            <w:vAlign w:val="center"/>
          </w:tcPr>
          <w:p w14:paraId="762D9963">
            <w:pPr>
              <w:keepNext w:val="0"/>
              <w:keepLines w:val="0"/>
              <w:widowControl/>
              <w:suppressLineNumbers w:val="0"/>
              <w:spacing w:line="360" w:lineRule="auto"/>
              <w:jc w:val="both"/>
              <w:rPr>
                <w:rFonts w:hint="eastAsia" w:ascii="宋体" w:hAnsi="宋体" w:eastAsia="宋体" w:cs="宋体"/>
                <w:sz w:val="24"/>
                <w:szCs w:val="24"/>
                <w:lang w:val="en-US" w:eastAsia="zh-CN"/>
              </w:rPr>
            </w:pPr>
            <w:r>
              <w:rPr>
                <w:rFonts w:ascii="宋体" w:hAnsi="宋体" w:eastAsia="宋体" w:cs="宋体"/>
                <w:sz w:val="24"/>
                <w:szCs w:val="24"/>
              </w:rPr>
              <w:t>Protein A</w:t>
            </w:r>
          </w:p>
        </w:tc>
      </w:tr>
      <w:tr w14:paraId="448440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259B8757">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ascii="宋体" w:hAnsi="宋体" w:eastAsia="宋体" w:cs="宋体"/>
                <w:b/>
                <w:bCs/>
                <w:color w:val="002060"/>
                <w:sz w:val="24"/>
                <w:szCs w:val="24"/>
              </w:rPr>
              <w:t>Clonality</w:t>
            </w:r>
          </w:p>
        </w:tc>
        <w:tc>
          <w:tcPr>
            <w:tcW w:w="7985" w:type="dxa"/>
            <w:tcMar>
              <w:top w:w="0" w:type="dxa"/>
              <w:left w:w="113" w:type="dxa"/>
              <w:bottom w:w="0" w:type="dxa"/>
              <w:right w:w="113" w:type="dxa"/>
            </w:tcMar>
            <w:vAlign w:val="center"/>
          </w:tcPr>
          <w:p w14:paraId="58DABD68">
            <w:pPr>
              <w:keepNext w:val="0"/>
              <w:keepLines w:val="0"/>
              <w:widowControl/>
              <w:suppressLineNumbers w:val="0"/>
              <w:spacing w:line="360" w:lineRule="auto"/>
              <w:jc w:val="both"/>
              <w:rPr>
                <w:rFonts w:hint="eastAsia" w:ascii="宋体" w:hAnsi="宋体" w:eastAsia="宋体" w:cs="宋体"/>
                <w:sz w:val="24"/>
                <w:szCs w:val="24"/>
                <w:lang w:val="en-US" w:eastAsia="zh-CN"/>
              </w:rPr>
            </w:pPr>
            <w:r>
              <w:rPr>
                <w:rFonts w:ascii="宋体" w:hAnsi="宋体" w:eastAsia="宋体" w:cs="宋体"/>
                <w:sz w:val="24"/>
                <w:szCs w:val="24"/>
              </w:rPr>
              <w:t>Monoclonal</w:t>
            </w:r>
          </w:p>
        </w:tc>
      </w:tr>
    </w:tbl>
    <w:p w14:paraId="4E3B146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color w:val="auto"/>
          <w:kern w:val="0"/>
          <w:sz w:val="28"/>
          <w:szCs w:val="28"/>
          <w:lang w:val="en-US" w:eastAsia="zh-CN" w:bidi="ar"/>
        </w:rPr>
      </w:pPr>
      <w:r>
        <w:rPr>
          <w:rFonts w:hint="eastAsia" w:ascii="宋体" w:hAnsi="宋体" w:eastAsia="宋体" w:cs="宋体"/>
          <w:b/>
          <w:bCs/>
          <w:color w:val="auto"/>
          <w:kern w:val="0"/>
          <w:sz w:val="28"/>
          <w:szCs w:val="28"/>
          <w:lang w:val="en-US" w:eastAsia="zh-CN" w:bidi="ar"/>
        </w:rPr>
        <w:t>注意事项：</w:t>
      </w:r>
    </w:p>
    <w:p w14:paraId="6DF5F96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color w:val="auto"/>
          <w:kern w:val="0"/>
          <w:sz w:val="24"/>
          <w:szCs w:val="24"/>
          <w:lang w:val="en-US" w:eastAsia="zh-CN" w:bidi="ar"/>
        </w:rPr>
      </w:pPr>
      <w:r>
        <w:rPr>
          <w:rFonts w:hint="eastAsia" w:ascii="宋体" w:hAnsi="宋体" w:eastAsia="宋体" w:cs="宋体"/>
          <w:b w:val="0"/>
          <w:bCs w:val="0"/>
          <w:color w:val="auto"/>
          <w:kern w:val="0"/>
          <w:sz w:val="24"/>
          <w:szCs w:val="24"/>
          <w:lang w:val="en-US" w:eastAsia="zh-CN" w:bidi="ar"/>
        </w:rPr>
        <w:t>1.我司生产的生化试剂如无特殊标注，基本为非无菌包装，若用于细胞实验，请提前做好预处理。需低温保存的产品，一旦配成溶液，请分装保存，避免反复冻融造成的产品失效。</w:t>
      </w:r>
    </w:p>
    <w:p w14:paraId="7B3082F5">
      <w:pPr>
        <w:pStyle w:val="2"/>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pacing w:val="-1"/>
          <w:sz w:val="24"/>
          <w:szCs w:val="24"/>
          <w:lang w:val="en-US" w:eastAsia="zh-CN"/>
        </w:rPr>
        <w:t>2.</w:t>
      </w:r>
      <w:r>
        <w:rPr>
          <w:rFonts w:hint="eastAsia" w:ascii="宋体" w:hAnsi="宋体" w:eastAsia="宋体" w:cs="宋体"/>
          <w:b w:val="0"/>
          <w:bCs w:val="0"/>
          <w:spacing w:val="-1"/>
          <w:sz w:val="24"/>
          <w:szCs w:val="24"/>
          <w:lang w:eastAsia="zh-CN"/>
        </w:rPr>
        <w:t>本产品仅限于专业人员的科学研究用，不得用于临床诊断或治疗，不得用于食品或药品，不得存放于普通住宅内。</w:t>
      </w:r>
    </w:p>
    <w:p w14:paraId="0F130CD0">
      <w:pPr>
        <w:pStyle w:val="2"/>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pacing w:val="-2"/>
          <w:sz w:val="24"/>
          <w:szCs w:val="24"/>
          <w:lang w:val="en-US" w:eastAsia="zh-CN"/>
        </w:rPr>
        <w:t>3.</w:t>
      </w:r>
      <w:r>
        <w:rPr>
          <w:rFonts w:hint="eastAsia" w:ascii="宋体" w:hAnsi="宋体" w:eastAsia="宋体" w:cs="宋体"/>
          <w:b w:val="0"/>
          <w:bCs w:val="0"/>
          <w:spacing w:val="-2"/>
          <w:sz w:val="24"/>
          <w:szCs w:val="24"/>
          <w:lang w:eastAsia="zh-CN"/>
        </w:rPr>
        <w:t>为了您的安全和健康，请穿实验服并戴一次性手套操作。</w:t>
      </w:r>
    </w:p>
    <w:p w14:paraId="2331EDB3">
      <w:pPr>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4.</w:t>
      </w:r>
      <w:r>
        <w:rPr>
          <w:rFonts w:hint="eastAsia" w:ascii="宋体" w:hAnsi="宋体" w:eastAsia="宋体" w:cs="宋体"/>
          <w:b w:val="0"/>
          <w:bCs w:val="0"/>
          <w:sz w:val="24"/>
          <w:szCs w:val="24"/>
        </w:rPr>
        <w:t>实验结果受多种因素影响，相关处理仅限于产品本身，不涉及其他赔偿。</w:t>
      </w:r>
    </w:p>
    <w:p w14:paraId="41AE4E97">
      <w:pPr>
        <w:rPr>
          <w:rFonts w:hint="eastAsia" w:ascii="宋体" w:hAnsi="宋体" w:eastAsia="宋体" w:cs="宋体"/>
          <w:b/>
          <w:bCs/>
          <w:sz w:val="24"/>
          <w:szCs w:val="24"/>
        </w:rPr>
      </w:pPr>
    </w:p>
    <w:p w14:paraId="79DC3B45">
      <w:pPr>
        <w:keepNext w:val="0"/>
        <w:keepLines w:val="0"/>
        <w:pageBreakBefore w:val="0"/>
        <w:widowControl/>
        <w:suppressLineNumbers w:val="0"/>
        <w:kinsoku/>
        <w:wordWrap/>
        <w:overflowPunct/>
        <w:topLinePunct w:val="0"/>
        <w:bidi w:val="0"/>
        <w:adjustRightInd/>
        <w:snapToGrid/>
        <w:spacing w:line="240" w:lineRule="auto"/>
        <w:jc w:val="left"/>
        <w:textAlignment w:val="auto"/>
        <w:rPr>
          <w:rFonts w:hint="default" w:ascii="宋体" w:hAnsi="宋体" w:eastAsia="宋体" w:cs="宋体"/>
          <w:b/>
          <w:bCs/>
          <w:color w:val="auto"/>
          <w:kern w:val="0"/>
          <w:sz w:val="28"/>
          <w:szCs w:val="28"/>
          <w:lang w:val="en-US" w:eastAsia="zh-CN" w:bidi="ar"/>
        </w:rPr>
      </w:pPr>
      <w:r>
        <w:rPr>
          <w:rFonts w:hint="eastAsia" w:ascii="宋体" w:hAnsi="宋体" w:eastAsia="宋体" w:cs="宋体"/>
          <w:b/>
          <w:bCs/>
          <w:color w:val="auto"/>
          <w:kern w:val="0"/>
          <w:sz w:val="28"/>
          <w:szCs w:val="28"/>
          <w:lang w:val="en-US" w:eastAsia="zh-CN" w:bidi="ar"/>
        </w:rPr>
        <w:t>相关产品：</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64"/>
        <w:gridCol w:w="1650"/>
        <w:gridCol w:w="6848"/>
      </w:tblGrid>
      <w:tr w14:paraId="1688C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4" w:type="dxa"/>
            <w:tcBorders>
              <w:top w:val="single" w:color="auto" w:sz="4" w:space="0"/>
              <w:left w:val="single" w:color="auto" w:sz="4" w:space="0"/>
              <w:bottom w:val="single" w:color="auto" w:sz="4" w:space="0"/>
            </w:tcBorders>
            <w:shd w:val="clear" w:color="auto" w:fill="DFF2FF"/>
            <w:vAlign w:val="center"/>
          </w:tcPr>
          <w:p w14:paraId="79934082">
            <w:pPr>
              <w:spacing w:line="480" w:lineRule="auto"/>
              <w:jc w:val="center"/>
              <w:rPr>
                <w:rFonts w:hint="eastAsia" w:ascii="宋体" w:hAnsi="宋体" w:eastAsia="宋体" w:cs="宋体"/>
                <w:b/>
                <w:bCs/>
                <w:color w:val="002060"/>
                <w:kern w:val="0"/>
                <w:sz w:val="24"/>
                <w:szCs w:val="24"/>
                <w:vertAlign w:val="baseline"/>
                <w:lang w:val="en-US" w:eastAsia="zh-CN" w:bidi="ar"/>
              </w:rPr>
            </w:pPr>
            <w:r>
              <w:rPr>
                <w:rFonts w:hint="eastAsia" w:ascii="宋体" w:hAnsi="宋体" w:eastAsia="宋体" w:cs="宋体"/>
                <w:b/>
                <w:bCs/>
                <w:color w:val="002060"/>
                <w:kern w:val="0"/>
                <w:sz w:val="24"/>
                <w:szCs w:val="24"/>
                <w:vertAlign w:val="baseline"/>
                <w:lang w:val="en-US" w:eastAsia="zh-CN" w:bidi="ar"/>
              </w:rPr>
              <w:t>品牌</w:t>
            </w:r>
          </w:p>
        </w:tc>
        <w:tc>
          <w:tcPr>
            <w:tcW w:w="1650" w:type="dxa"/>
            <w:tcBorders>
              <w:top w:val="single" w:color="auto" w:sz="4" w:space="0"/>
              <w:bottom w:val="single" w:color="auto" w:sz="4" w:space="0"/>
            </w:tcBorders>
            <w:shd w:val="clear" w:color="auto" w:fill="DFF2FF"/>
            <w:vAlign w:val="center"/>
          </w:tcPr>
          <w:p w14:paraId="09057E94">
            <w:pPr>
              <w:spacing w:line="480" w:lineRule="auto"/>
              <w:jc w:val="center"/>
              <w:rPr>
                <w:rFonts w:hint="eastAsia" w:ascii="宋体" w:hAnsi="宋体" w:eastAsia="宋体" w:cs="宋体"/>
                <w:b/>
                <w:bCs/>
                <w:color w:val="002060"/>
                <w:kern w:val="0"/>
                <w:sz w:val="24"/>
                <w:szCs w:val="24"/>
                <w:vertAlign w:val="baseline"/>
                <w:lang w:val="en-US" w:eastAsia="zh-CN" w:bidi="ar"/>
              </w:rPr>
            </w:pPr>
            <w:r>
              <w:rPr>
                <w:rFonts w:hint="eastAsia" w:ascii="宋体" w:hAnsi="宋体" w:eastAsia="宋体" w:cs="宋体"/>
                <w:b/>
                <w:bCs/>
                <w:color w:val="002060"/>
                <w:kern w:val="0"/>
                <w:sz w:val="24"/>
                <w:szCs w:val="24"/>
                <w:vertAlign w:val="baseline"/>
                <w:lang w:val="en-US" w:eastAsia="zh-CN" w:bidi="ar"/>
              </w:rPr>
              <w:t>货号</w:t>
            </w:r>
          </w:p>
        </w:tc>
        <w:tc>
          <w:tcPr>
            <w:tcW w:w="6848" w:type="dxa"/>
            <w:tcBorders>
              <w:top w:val="single" w:color="auto" w:sz="4" w:space="0"/>
              <w:bottom w:val="single" w:color="auto" w:sz="4" w:space="0"/>
              <w:right w:val="single" w:color="auto" w:sz="4" w:space="0"/>
            </w:tcBorders>
            <w:shd w:val="clear" w:color="auto" w:fill="DFF2FF"/>
            <w:vAlign w:val="center"/>
          </w:tcPr>
          <w:p w14:paraId="34050D65">
            <w:pPr>
              <w:spacing w:line="480" w:lineRule="auto"/>
              <w:jc w:val="center"/>
              <w:rPr>
                <w:rFonts w:hint="eastAsia" w:ascii="宋体" w:hAnsi="宋体" w:eastAsia="宋体" w:cs="宋体"/>
                <w:b/>
                <w:bCs/>
                <w:color w:val="002060"/>
                <w:kern w:val="0"/>
                <w:sz w:val="24"/>
                <w:szCs w:val="24"/>
                <w:vertAlign w:val="baseline"/>
                <w:lang w:val="en-US" w:eastAsia="zh-CN" w:bidi="ar"/>
              </w:rPr>
            </w:pPr>
            <w:r>
              <w:rPr>
                <w:rFonts w:hint="eastAsia" w:ascii="宋体" w:hAnsi="宋体" w:eastAsia="宋体" w:cs="宋体"/>
                <w:b/>
                <w:bCs/>
                <w:color w:val="002060"/>
                <w:kern w:val="0"/>
                <w:sz w:val="24"/>
                <w:szCs w:val="24"/>
                <w:vertAlign w:val="baseline"/>
                <w:lang w:val="en-US" w:eastAsia="zh-CN" w:bidi="ar"/>
              </w:rPr>
              <w:t>名称</w:t>
            </w:r>
          </w:p>
        </w:tc>
      </w:tr>
      <w:tr w14:paraId="3FCAD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4" w:type="dxa"/>
            <w:tcBorders>
              <w:top w:val="single" w:color="auto" w:sz="4" w:space="0"/>
            </w:tcBorders>
            <w:shd w:val="clear" w:color="auto" w:fill="auto"/>
            <w:vAlign w:val="center"/>
          </w:tcPr>
          <w:p w14:paraId="4A27B430">
            <w:pPr>
              <w:spacing w:line="480" w:lineRule="auto"/>
              <w:jc w:val="center"/>
              <w:rPr>
                <w:rFonts w:hint="eastAsia" w:ascii="宋体" w:hAnsi="宋体" w:eastAsia="宋体" w:cs="宋体"/>
                <w:b w:val="0"/>
                <w:bCs w:val="0"/>
                <w:color w:val="auto"/>
                <w:kern w:val="0"/>
                <w:sz w:val="24"/>
                <w:szCs w:val="24"/>
                <w:vertAlign w:val="baseline"/>
                <w:lang w:val="en-US" w:eastAsia="zh-CN" w:bidi="ar"/>
              </w:rPr>
            </w:pPr>
            <w:r>
              <w:rPr>
                <w:rFonts w:hint="eastAsia" w:ascii="宋体" w:hAnsi="宋体" w:eastAsia="宋体" w:cs="宋体"/>
                <w:b w:val="0"/>
                <w:bCs w:val="0"/>
                <w:color w:val="auto"/>
                <w:kern w:val="0"/>
                <w:sz w:val="24"/>
                <w:szCs w:val="24"/>
                <w:vertAlign w:val="baseline"/>
                <w:lang w:val="en-US" w:eastAsia="zh-CN" w:bidi="ar"/>
              </w:rPr>
              <w:t>英普特</w:t>
            </w:r>
          </w:p>
        </w:tc>
        <w:tc>
          <w:tcPr>
            <w:tcW w:w="1650" w:type="dxa"/>
            <w:tcBorders>
              <w:top w:val="single" w:color="auto" w:sz="4" w:space="0"/>
            </w:tcBorders>
            <w:vAlign w:val="center"/>
          </w:tcPr>
          <w:p w14:paraId="55EB2D56">
            <w:pPr>
              <w:spacing w:line="480" w:lineRule="auto"/>
              <w:jc w:val="center"/>
              <w:rPr>
                <w:rFonts w:hint="eastAsia" w:ascii="宋体" w:hAnsi="宋体" w:eastAsia="宋体" w:cs="宋体"/>
                <w:b w:val="0"/>
                <w:bCs w:val="0"/>
                <w:color w:val="auto"/>
                <w:kern w:val="0"/>
                <w:sz w:val="24"/>
                <w:szCs w:val="24"/>
                <w:vertAlign w:val="baseline"/>
                <w:lang w:val="en-US" w:eastAsia="zh-CN" w:bidi="ar"/>
              </w:rPr>
            </w:pPr>
            <w:r>
              <w:rPr>
                <w:rFonts w:hint="eastAsia" w:ascii="宋体" w:hAnsi="宋体" w:eastAsia="宋体" w:cs="宋体"/>
                <w:i w:val="0"/>
                <w:iCs w:val="0"/>
                <w:caps w:val="0"/>
                <w:color w:val="auto"/>
                <w:spacing w:val="0"/>
                <w:sz w:val="24"/>
                <w:szCs w:val="24"/>
                <w:shd w:val="clear" w:fill="FFFFFF"/>
              </w:rPr>
              <w:t>IM20002</w:t>
            </w:r>
          </w:p>
        </w:tc>
        <w:tc>
          <w:tcPr>
            <w:tcW w:w="6848" w:type="dxa"/>
            <w:tcBorders>
              <w:top w:val="single" w:color="auto" w:sz="4" w:space="0"/>
            </w:tcBorders>
            <w:vAlign w:val="center"/>
          </w:tcPr>
          <w:p w14:paraId="355804A0">
            <w:pPr>
              <w:spacing w:line="480" w:lineRule="auto"/>
              <w:jc w:val="both"/>
              <w:rPr>
                <w:rFonts w:hint="eastAsia" w:ascii="宋体" w:hAnsi="宋体" w:eastAsia="宋体" w:cs="宋体"/>
                <w:b w:val="0"/>
                <w:bCs w:val="0"/>
                <w:color w:val="auto"/>
                <w:kern w:val="0"/>
                <w:sz w:val="24"/>
                <w:szCs w:val="24"/>
                <w:vertAlign w:val="baseline"/>
                <w:lang w:val="en-US" w:eastAsia="zh-CN" w:bidi="ar"/>
              </w:rPr>
            </w:pPr>
            <w:r>
              <w:rPr>
                <w:rFonts w:hint="eastAsia" w:ascii="宋体" w:hAnsi="宋体" w:eastAsia="宋体" w:cs="宋体"/>
                <w:i w:val="0"/>
                <w:iCs w:val="0"/>
                <w:caps w:val="0"/>
                <w:color w:val="auto"/>
                <w:spacing w:val="0"/>
                <w:sz w:val="24"/>
                <w:szCs w:val="24"/>
                <w:shd w:val="clear" w:fill="FFFFFF"/>
              </w:rPr>
              <w:t>HRP*Goat Anti Rabbit IgG(H+L)</w:t>
            </w:r>
          </w:p>
        </w:tc>
      </w:tr>
      <w:tr w14:paraId="3DED0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4" w:type="dxa"/>
            <w:shd w:val="clear" w:color="auto" w:fill="auto"/>
            <w:vAlign w:val="center"/>
          </w:tcPr>
          <w:p w14:paraId="771DF6C3">
            <w:pPr>
              <w:spacing w:line="480" w:lineRule="auto"/>
              <w:jc w:val="center"/>
              <w:rPr>
                <w:rFonts w:hint="eastAsia" w:ascii="宋体" w:hAnsi="宋体" w:eastAsia="宋体" w:cs="宋体"/>
                <w:b w:val="0"/>
                <w:bCs w:val="0"/>
                <w:color w:val="auto"/>
                <w:kern w:val="0"/>
                <w:sz w:val="24"/>
                <w:szCs w:val="24"/>
                <w:vertAlign w:val="baseline"/>
                <w:lang w:val="en-US" w:eastAsia="zh-CN" w:bidi="ar"/>
              </w:rPr>
            </w:pPr>
            <w:r>
              <w:rPr>
                <w:rFonts w:hint="eastAsia" w:ascii="宋体" w:hAnsi="宋体" w:eastAsia="宋体" w:cs="宋体"/>
                <w:b w:val="0"/>
                <w:bCs w:val="0"/>
                <w:color w:val="auto"/>
                <w:kern w:val="0"/>
                <w:sz w:val="24"/>
                <w:szCs w:val="24"/>
                <w:vertAlign w:val="baseline"/>
                <w:lang w:val="en-US" w:eastAsia="zh-CN" w:bidi="ar"/>
              </w:rPr>
              <w:t>英普特</w:t>
            </w:r>
          </w:p>
        </w:tc>
        <w:tc>
          <w:tcPr>
            <w:tcW w:w="1650" w:type="dxa"/>
            <w:vAlign w:val="center"/>
          </w:tcPr>
          <w:p w14:paraId="617A51B2">
            <w:pPr>
              <w:spacing w:line="480" w:lineRule="auto"/>
              <w:jc w:val="center"/>
              <w:rPr>
                <w:rFonts w:hint="eastAsia" w:ascii="宋体" w:hAnsi="宋体" w:eastAsia="宋体" w:cs="宋体"/>
                <w:b w:val="0"/>
                <w:bCs w:val="0"/>
                <w:color w:val="auto"/>
                <w:kern w:val="0"/>
                <w:sz w:val="24"/>
                <w:szCs w:val="24"/>
                <w:vertAlign w:val="baseline"/>
                <w:lang w:val="en-US" w:eastAsia="zh-CN" w:bidi="ar"/>
              </w:rPr>
            </w:pPr>
            <w:r>
              <w:rPr>
                <w:rFonts w:hint="eastAsia" w:ascii="宋体" w:hAnsi="宋体" w:eastAsia="宋体" w:cs="宋体"/>
                <w:i w:val="0"/>
                <w:iCs w:val="0"/>
                <w:caps w:val="0"/>
                <w:color w:val="auto"/>
                <w:spacing w:val="0"/>
                <w:sz w:val="24"/>
                <w:szCs w:val="24"/>
                <w:shd w:val="clear" w:fill="FFFFFF"/>
              </w:rPr>
              <w:t>IM10180</w:t>
            </w:r>
          </w:p>
        </w:tc>
        <w:tc>
          <w:tcPr>
            <w:tcW w:w="6848" w:type="dxa"/>
            <w:shd w:val="clear" w:color="auto" w:fill="auto"/>
            <w:vAlign w:val="center"/>
          </w:tcPr>
          <w:p w14:paraId="35BC5E7B">
            <w:pPr>
              <w:spacing w:line="480" w:lineRule="auto"/>
              <w:jc w:val="both"/>
              <w:rPr>
                <w:rFonts w:hint="eastAsia" w:ascii="宋体" w:hAnsi="宋体" w:eastAsia="宋体" w:cs="宋体"/>
                <w:b w:val="0"/>
                <w:bCs w:val="0"/>
                <w:color w:val="auto"/>
                <w:kern w:val="0"/>
                <w:sz w:val="24"/>
                <w:szCs w:val="24"/>
                <w:vertAlign w:val="baseline"/>
                <w:lang w:val="en-US" w:eastAsia="zh-CN" w:bidi="ar"/>
              </w:rPr>
            </w:pPr>
            <w:r>
              <w:rPr>
                <w:rFonts w:hint="eastAsia" w:ascii="宋体" w:hAnsi="宋体" w:eastAsia="宋体" w:cs="宋体"/>
                <w:i w:val="0"/>
                <w:iCs w:val="0"/>
                <w:caps w:val="0"/>
                <w:color w:val="auto"/>
                <w:spacing w:val="0"/>
                <w:sz w:val="24"/>
                <w:szCs w:val="24"/>
                <w:shd w:val="clear" w:fill="FFFFFF"/>
              </w:rPr>
              <w:t>彩色预染标准分子量蛋白Marker(10-180KD)(三色)</w:t>
            </w:r>
          </w:p>
        </w:tc>
      </w:tr>
      <w:tr w14:paraId="7083A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4" w:type="dxa"/>
            <w:shd w:val="clear" w:color="auto" w:fill="auto"/>
            <w:vAlign w:val="center"/>
          </w:tcPr>
          <w:p w14:paraId="4A0255F7">
            <w:pPr>
              <w:spacing w:line="480" w:lineRule="auto"/>
              <w:jc w:val="center"/>
              <w:rPr>
                <w:rFonts w:hint="eastAsia" w:ascii="宋体" w:hAnsi="宋体" w:eastAsia="宋体" w:cs="宋体"/>
                <w:b w:val="0"/>
                <w:bCs w:val="0"/>
                <w:color w:val="auto"/>
                <w:kern w:val="0"/>
                <w:sz w:val="24"/>
                <w:szCs w:val="24"/>
                <w:vertAlign w:val="baseline"/>
                <w:lang w:val="en-US" w:eastAsia="zh-CN" w:bidi="ar"/>
              </w:rPr>
            </w:pPr>
            <w:r>
              <w:rPr>
                <w:rFonts w:hint="eastAsia" w:ascii="宋体" w:hAnsi="宋体" w:eastAsia="宋体" w:cs="宋体"/>
                <w:b w:val="0"/>
                <w:bCs w:val="0"/>
                <w:color w:val="auto"/>
                <w:kern w:val="0"/>
                <w:sz w:val="24"/>
                <w:szCs w:val="24"/>
                <w:vertAlign w:val="baseline"/>
                <w:lang w:val="en-US" w:eastAsia="zh-CN" w:bidi="ar"/>
              </w:rPr>
              <w:t>英普特</w:t>
            </w:r>
          </w:p>
        </w:tc>
        <w:tc>
          <w:tcPr>
            <w:tcW w:w="1650" w:type="dxa"/>
            <w:vAlign w:val="center"/>
          </w:tcPr>
          <w:p w14:paraId="6F57294B">
            <w:pPr>
              <w:spacing w:line="480" w:lineRule="auto"/>
              <w:jc w:val="center"/>
              <w:rPr>
                <w:rFonts w:hint="eastAsia" w:ascii="宋体" w:hAnsi="宋体" w:eastAsia="宋体" w:cs="宋体"/>
                <w:b w:val="0"/>
                <w:bCs w:val="0"/>
                <w:color w:val="auto"/>
                <w:kern w:val="0"/>
                <w:sz w:val="24"/>
                <w:szCs w:val="24"/>
                <w:vertAlign w:val="baseline"/>
                <w:lang w:val="en-US" w:eastAsia="zh-CN" w:bidi="ar"/>
              </w:rPr>
            </w:pPr>
            <w:r>
              <w:rPr>
                <w:rFonts w:hint="eastAsia" w:ascii="宋体" w:hAnsi="宋体" w:eastAsia="宋体" w:cs="宋体"/>
                <w:b w:val="0"/>
                <w:bCs w:val="0"/>
                <w:color w:val="auto"/>
                <w:kern w:val="0"/>
                <w:sz w:val="24"/>
                <w:szCs w:val="24"/>
                <w:vertAlign w:val="baseline"/>
                <w:lang w:val="en-US" w:eastAsia="zh-CN" w:bidi="ar"/>
              </w:rPr>
              <w:t>IM35371</w:t>
            </w:r>
          </w:p>
        </w:tc>
        <w:tc>
          <w:tcPr>
            <w:tcW w:w="6848" w:type="dxa"/>
            <w:vAlign w:val="center"/>
          </w:tcPr>
          <w:p w14:paraId="67F8574B">
            <w:pPr>
              <w:spacing w:line="480" w:lineRule="auto"/>
              <w:jc w:val="both"/>
              <w:rPr>
                <w:rFonts w:hint="eastAsia" w:ascii="宋体" w:hAnsi="宋体" w:eastAsia="宋体" w:cs="宋体"/>
                <w:b w:val="0"/>
                <w:bCs w:val="0"/>
                <w:color w:val="auto"/>
                <w:kern w:val="0"/>
                <w:sz w:val="24"/>
                <w:szCs w:val="24"/>
                <w:vertAlign w:val="baseline"/>
                <w:lang w:bidi="ar"/>
              </w:rPr>
            </w:pPr>
            <w:r>
              <w:rPr>
                <w:rFonts w:hint="eastAsia" w:ascii="宋体" w:hAnsi="宋体" w:eastAsia="宋体" w:cs="宋体"/>
                <w:i w:val="0"/>
                <w:iCs w:val="0"/>
                <w:caps w:val="0"/>
                <w:color w:val="auto"/>
                <w:spacing w:val="0"/>
                <w:sz w:val="24"/>
                <w:szCs w:val="24"/>
                <w:shd w:val="clear" w:fill="FFFFFF"/>
              </w:rPr>
              <w:t>DDX58(15B14)Rabbit Monoclonal Antibody</w:t>
            </w:r>
          </w:p>
        </w:tc>
      </w:tr>
      <w:tr w14:paraId="4899F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4" w:type="dxa"/>
            <w:shd w:val="clear" w:color="auto" w:fill="auto"/>
            <w:vAlign w:val="center"/>
          </w:tcPr>
          <w:p w14:paraId="5AB037CE">
            <w:pPr>
              <w:spacing w:line="480" w:lineRule="auto"/>
              <w:jc w:val="center"/>
              <w:rPr>
                <w:rFonts w:hint="eastAsia" w:ascii="宋体" w:hAnsi="宋体" w:eastAsia="宋体" w:cs="宋体"/>
                <w:b w:val="0"/>
                <w:bCs w:val="0"/>
                <w:color w:val="auto"/>
                <w:kern w:val="0"/>
                <w:sz w:val="24"/>
                <w:szCs w:val="24"/>
                <w:vertAlign w:val="baseline"/>
                <w:lang w:bidi="ar"/>
              </w:rPr>
            </w:pPr>
            <w:r>
              <w:rPr>
                <w:rFonts w:hint="eastAsia" w:ascii="宋体" w:hAnsi="宋体" w:eastAsia="宋体" w:cs="宋体"/>
                <w:b w:val="0"/>
                <w:bCs w:val="0"/>
                <w:color w:val="auto"/>
                <w:kern w:val="0"/>
                <w:sz w:val="24"/>
                <w:szCs w:val="24"/>
                <w:vertAlign w:val="baseline"/>
                <w:lang w:val="en-US" w:eastAsia="zh-CN" w:bidi="ar"/>
              </w:rPr>
              <w:t>英普特</w:t>
            </w:r>
          </w:p>
        </w:tc>
        <w:tc>
          <w:tcPr>
            <w:tcW w:w="1650" w:type="dxa"/>
            <w:vAlign w:val="center"/>
          </w:tcPr>
          <w:p w14:paraId="573F1C56">
            <w:pPr>
              <w:spacing w:line="480" w:lineRule="auto"/>
              <w:jc w:val="center"/>
              <w:rPr>
                <w:rFonts w:hint="eastAsia" w:ascii="宋体" w:hAnsi="宋体" w:eastAsia="宋体" w:cs="宋体"/>
                <w:b w:val="0"/>
                <w:bCs w:val="0"/>
                <w:color w:val="auto"/>
                <w:kern w:val="0"/>
                <w:sz w:val="24"/>
                <w:szCs w:val="24"/>
                <w:vertAlign w:val="baseline"/>
                <w:lang w:val="en-US" w:eastAsia="zh-CN" w:bidi="ar"/>
              </w:rPr>
            </w:pPr>
            <w:r>
              <w:rPr>
                <w:rFonts w:hint="eastAsia" w:ascii="宋体" w:hAnsi="宋体" w:eastAsia="宋体" w:cs="宋体"/>
                <w:b w:val="0"/>
                <w:bCs w:val="0"/>
                <w:color w:val="auto"/>
                <w:kern w:val="0"/>
                <w:sz w:val="24"/>
                <w:szCs w:val="24"/>
                <w:vertAlign w:val="baseline"/>
                <w:lang w:val="en-US" w:eastAsia="zh-CN" w:bidi="ar"/>
              </w:rPr>
              <w:t>IM34126</w:t>
            </w:r>
          </w:p>
        </w:tc>
        <w:tc>
          <w:tcPr>
            <w:tcW w:w="6848" w:type="dxa"/>
            <w:vAlign w:val="center"/>
          </w:tcPr>
          <w:p w14:paraId="7C38667F">
            <w:pPr>
              <w:spacing w:line="480" w:lineRule="auto"/>
              <w:jc w:val="both"/>
              <w:rPr>
                <w:rFonts w:hint="eastAsia" w:ascii="宋体" w:hAnsi="宋体" w:eastAsia="宋体" w:cs="宋体"/>
                <w:b w:val="0"/>
                <w:bCs w:val="0"/>
                <w:color w:val="auto"/>
                <w:kern w:val="0"/>
                <w:sz w:val="24"/>
                <w:szCs w:val="24"/>
                <w:vertAlign w:val="baseline"/>
                <w:lang w:bidi="ar"/>
              </w:rPr>
            </w:pPr>
            <w:r>
              <w:rPr>
                <w:rFonts w:hint="eastAsia" w:ascii="宋体" w:hAnsi="宋体" w:eastAsia="宋体" w:cs="宋体"/>
                <w:i w:val="0"/>
                <w:iCs w:val="0"/>
                <w:caps w:val="0"/>
                <w:color w:val="auto"/>
                <w:spacing w:val="0"/>
                <w:sz w:val="24"/>
                <w:szCs w:val="24"/>
                <w:shd w:val="clear" w:fill="FFFFFF"/>
              </w:rPr>
              <w:t>Caveolin-1(16G7)Rabbit Monoclonal Antibody</w:t>
            </w:r>
          </w:p>
        </w:tc>
      </w:tr>
      <w:tr w14:paraId="127DC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4" w:type="dxa"/>
            <w:shd w:val="clear" w:color="auto" w:fill="auto"/>
            <w:vAlign w:val="center"/>
          </w:tcPr>
          <w:p w14:paraId="40479D1D">
            <w:pPr>
              <w:spacing w:line="480" w:lineRule="auto"/>
              <w:jc w:val="center"/>
              <w:rPr>
                <w:rFonts w:hint="eastAsia" w:ascii="宋体" w:hAnsi="宋体" w:eastAsia="宋体" w:cs="宋体"/>
                <w:b w:val="0"/>
                <w:bCs w:val="0"/>
                <w:color w:val="auto"/>
                <w:kern w:val="0"/>
                <w:sz w:val="24"/>
                <w:szCs w:val="24"/>
                <w:vertAlign w:val="baseline"/>
                <w:lang w:val="en-US" w:eastAsia="zh-CN" w:bidi="ar"/>
              </w:rPr>
            </w:pPr>
            <w:r>
              <w:rPr>
                <w:rFonts w:hint="eastAsia" w:ascii="宋体" w:hAnsi="宋体" w:eastAsia="宋体" w:cs="宋体"/>
                <w:b w:val="0"/>
                <w:bCs w:val="0"/>
                <w:color w:val="auto"/>
                <w:kern w:val="0"/>
                <w:sz w:val="24"/>
                <w:szCs w:val="24"/>
                <w:vertAlign w:val="baseline"/>
                <w:lang w:val="en-US" w:eastAsia="zh-CN" w:bidi="ar"/>
              </w:rPr>
              <w:t>英普特</w:t>
            </w:r>
          </w:p>
        </w:tc>
        <w:tc>
          <w:tcPr>
            <w:tcW w:w="1650" w:type="dxa"/>
            <w:vAlign w:val="center"/>
          </w:tcPr>
          <w:p w14:paraId="21EF58FF">
            <w:pPr>
              <w:spacing w:line="480" w:lineRule="auto"/>
              <w:jc w:val="center"/>
              <w:rPr>
                <w:rFonts w:hint="eastAsia" w:ascii="宋体" w:hAnsi="宋体" w:eastAsia="宋体" w:cs="宋体"/>
                <w:b w:val="0"/>
                <w:bCs w:val="0"/>
                <w:color w:val="auto"/>
                <w:kern w:val="0"/>
                <w:sz w:val="24"/>
                <w:szCs w:val="24"/>
                <w:vertAlign w:val="baseline"/>
                <w:lang w:val="en-US" w:eastAsia="zh-CN" w:bidi="ar"/>
              </w:rPr>
            </w:pPr>
            <w:r>
              <w:rPr>
                <w:rFonts w:hint="eastAsia" w:ascii="宋体" w:hAnsi="宋体" w:eastAsia="宋体" w:cs="宋体"/>
                <w:b w:val="0"/>
                <w:bCs w:val="0"/>
                <w:i w:val="0"/>
                <w:iCs w:val="0"/>
                <w:caps w:val="0"/>
                <w:color w:val="auto"/>
                <w:spacing w:val="0"/>
                <w:sz w:val="24"/>
                <w:szCs w:val="24"/>
                <w:shd w:val="clear" w:fill="FFFFFF"/>
              </w:rPr>
              <w:t>IM36924</w:t>
            </w:r>
          </w:p>
        </w:tc>
        <w:tc>
          <w:tcPr>
            <w:tcW w:w="6848" w:type="dxa"/>
            <w:vAlign w:val="center"/>
          </w:tcPr>
          <w:p w14:paraId="5BA85F77">
            <w:pPr>
              <w:spacing w:line="480" w:lineRule="auto"/>
              <w:jc w:val="both"/>
              <w:rPr>
                <w:rFonts w:hint="eastAsia" w:ascii="宋体" w:hAnsi="宋体" w:eastAsia="宋体" w:cs="宋体"/>
                <w:b w:val="0"/>
                <w:bCs w:val="0"/>
                <w:color w:val="auto"/>
                <w:kern w:val="0"/>
                <w:sz w:val="24"/>
                <w:szCs w:val="24"/>
                <w:vertAlign w:val="baseline"/>
                <w:lang w:bidi="ar"/>
              </w:rPr>
            </w:pPr>
            <w:r>
              <w:rPr>
                <w:rFonts w:hint="eastAsia" w:ascii="宋体" w:hAnsi="宋体" w:eastAsia="宋体" w:cs="宋体"/>
                <w:b w:val="0"/>
                <w:bCs w:val="0"/>
                <w:i w:val="0"/>
                <w:iCs w:val="0"/>
                <w:caps w:val="0"/>
                <w:color w:val="auto"/>
                <w:spacing w:val="0"/>
                <w:sz w:val="24"/>
                <w:szCs w:val="24"/>
                <w:shd w:val="clear" w:fill="FFFFFF"/>
              </w:rPr>
              <w:t>AER61(11Q1)Rabbit Monoclonal Antibody</w:t>
            </w:r>
          </w:p>
        </w:tc>
      </w:tr>
      <w:tr w14:paraId="603C1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464" w:type="dxa"/>
            <w:shd w:val="clear" w:color="auto" w:fill="auto"/>
            <w:vAlign w:val="center"/>
          </w:tcPr>
          <w:p w14:paraId="5DA6E333">
            <w:pPr>
              <w:spacing w:line="480" w:lineRule="auto"/>
              <w:jc w:val="center"/>
              <w:rPr>
                <w:rFonts w:hint="eastAsia" w:ascii="宋体" w:hAnsi="宋体" w:eastAsia="宋体" w:cs="宋体"/>
                <w:b w:val="0"/>
                <w:bCs w:val="0"/>
                <w:color w:val="auto"/>
                <w:kern w:val="0"/>
                <w:sz w:val="24"/>
                <w:szCs w:val="24"/>
                <w:vertAlign w:val="baseline"/>
                <w:lang w:bidi="ar"/>
              </w:rPr>
            </w:pPr>
            <w:r>
              <w:rPr>
                <w:rFonts w:hint="eastAsia" w:ascii="宋体" w:hAnsi="宋体" w:eastAsia="宋体" w:cs="宋体"/>
                <w:b w:val="0"/>
                <w:bCs w:val="0"/>
                <w:color w:val="auto"/>
                <w:kern w:val="0"/>
                <w:sz w:val="24"/>
                <w:szCs w:val="24"/>
                <w:vertAlign w:val="baseline"/>
                <w:lang w:val="en-US" w:eastAsia="zh-CN" w:bidi="ar"/>
              </w:rPr>
              <w:t>英普特</w:t>
            </w:r>
          </w:p>
        </w:tc>
        <w:tc>
          <w:tcPr>
            <w:tcW w:w="1650" w:type="dxa"/>
            <w:vAlign w:val="center"/>
          </w:tcPr>
          <w:p w14:paraId="769BFA77">
            <w:pPr>
              <w:spacing w:line="480" w:lineRule="auto"/>
              <w:jc w:val="center"/>
              <w:rPr>
                <w:rFonts w:hint="eastAsia" w:ascii="宋体" w:hAnsi="宋体" w:eastAsia="宋体" w:cs="宋体"/>
                <w:b w:val="0"/>
                <w:bCs w:val="0"/>
                <w:color w:val="auto"/>
                <w:kern w:val="0"/>
                <w:sz w:val="24"/>
                <w:szCs w:val="24"/>
                <w:vertAlign w:val="baseline"/>
                <w:lang w:val="en-US" w:eastAsia="zh-CN" w:bidi="ar"/>
              </w:rPr>
            </w:pPr>
            <w:r>
              <w:rPr>
                <w:rFonts w:hint="eastAsia" w:ascii="宋体" w:hAnsi="宋体" w:eastAsia="宋体" w:cs="宋体"/>
                <w:b w:val="0"/>
                <w:bCs w:val="0"/>
                <w:i w:val="0"/>
                <w:iCs w:val="0"/>
                <w:caps w:val="0"/>
                <w:color w:val="auto"/>
                <w:spacing w:val="0"/>
                <w:sz w:val="24"/>
                <w:szCs w:val="24"/>
                <w:shd w:val="clear" w:fill="FFFFFF"/>
              </w:rPr>
              <w:t>IM38639</w:t>
            </w:r>
          </w:p>
        </w:tc>
        <w:tc>
          <w:tcPr>
            <w:tcW w:w="6848" w:type="dxa"/>
            <w:vAlign w:val="center"/>
          </w:tcPr>
          <w:p w14:paraId="5797ABC0">
            <w:pPr>
              <w:spacing w:line="480" w:lineRule="auto"/>
              <w:jc w:val="both"/>
              <w:rPr>
                <w:rFonts w:hint="eastAsia" w:ascii="宋体" w:hAnsi="宋体" w:eastAsia="宋体" w:cs="宋体"/>
                <w:b w:val="0"/>
                <w:bCs w:val="0"/>
                <w:color w:val="auto"/>
                <w:kern w:val="0"/>
                <w:sz w:val="24"/>
                <w:szCs w:val="24"/>
                <w:vertAlign w:val="baseline"/>
                <w:lang w:bidi="ar"/>
              </w:rPr>
            </w:pPr>
            <w:r>
              <w:rPr>
                <w:rFonts w:hint="eastAsia" w:ascii="宋体" w:hAnsi="宋体" w:eastAsia="宋体" w:cs="宋体"/>
                <w:b w:val="0"/>
                <w:bCs w:val="0"/>
                <w:i w:val="0"/>
                <w:iCs w:val="0"/>
                <w:caps w:val="0"/>
                <w:color w:val="auto"/>
                <w:spacing w:val="0"/>
                <w:sz w:val="24"/>
                <w:szCs w:val="24"/>
                <w:shd w:val="clear" w:fill="FFFFFF"/>
              </w:rPr>
              <w:t>GLS Rabbit Polyclonal Antibody(C-Term)</w:t>
            </w:r>
          </w:p>
        </w:tc>
      </w:tr>
      <w:tr w14:paraId="02724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4" w:type="dxa"/>
            <w:shd w:val="clear" w:color="auto" w:fill="auto"/>
            <w:vAlign w:val="center"/>
          </w:tcPr>
          <w:p w14:paraId="21DAD914">
            <w:pPr>
              <w:spacing w:line="480" w:lineRule="auto"/>
              <w:jc w:val="center"/>
              <w:rPr>
                <w:rFonts w:hint="eastAsia" w:ascii="宋体" w:hAnsi="宋体" w:eastAsia="宋体" w:cs="宋体"/>
                <w:b w:val="0"/>
                <w:bCs w:val="0"/>
                <w:color w:val="auto"/>
                <w:kern w:val="0"/>
                <w:sz w:val="24"/>
                <w:szCs w:val="24"/>
                <w:vertAlign w:val="baseline"/>
                <w:lang w:val="en-US" w:eastAsia="zh-CN" w:bidi="ar"/>
              </w:rPr>
            </w:pPr>
            <w:r>
              <w:rPr>
                <w:rFonts w:hint="eastAsia" w:ascii="宋体" w:hAnsi="宋体" w:eastAsia="宋体" w:cs="宋体"/>
                <w:b w:val="0"/>
                <w:bCs w:val="0"/>
                <w:color w:val="auto"/>
                <w:kern w:val="0"/>
                <w:sz w:val="24"/>
                <w:szCs w:val="24"/>
                <w:vertAlign w:val="baseline"/>
                <w:lang w:val="en-US" w:eastAsia="zh-CN" w:bidi="ar"/>
              </w:rPr>
              <w:t>英普特</w:t>
            </w:r>
          </w:p>
        </w:tc>
        <w:tc>
          <w:tcPr>
            <w:tcW w:w="1650" w:type="dxa"/>
            <w:vAlign w:val="center"/>
          </w:tcPr>
          <w:p w14:paraId="31826644">
            <w:pPr>
              <w:spacing w:line="480" w:lineRule="auto"/>
              <w:jc w:val="center"/>
              <w:rPr>
                <w:rFonts w:hint="eastAsia" w:ascii="宋体" w:hAnsi="宋体" w:eastAsia="宋体" w:cs="宋体"/>
                <w:b w:val="0"/>
                <w:bCs w:val="0"/>
                <w:color w:val="auto"/>
                <w:kern w:val="0"/>
                <w:sz w:val="24"/>
                <w:szCs w:val="24"/>
                <w:vertAlign w:val="baseline"/>
                <w:lang w:val="en-US" w:eastAsia="zh-CN" w:bidi="ar"/>
              </w:rPr>
            </w:pPr>
            <w:r>
              <w:rPr>
                <w:rFonts w:hint="eastAsia" w:ascii="宋体" w:hAnsi="宋体" w:eastAsia="宋体" w:cs="宋体"/>
                <w:b w:val="0"/>
                <w:bCs w:val="0"/>
                <w:i w:val="0"/>
                <w:iCs w:val="0"/>
                <w:caps w:val="0"/>
                <w:color w:val="auto"/>
                <w:spacing w:val="0"/>
                <w:sz w:val="24"/>
                <w:szCs w:val="24"/>
                <w:shd w:val="clear" w:fill="FFFFFF"/>
              </w:rPr>
              <w:t>IM54582</w:t>
            </w:r>
          </w:p>
        </w:tc>
        <w:tc>
          <w:tcPr>
            <w:tcW w:w="6848" w:type="dxa"/>
            <w:vAlign w:val="center"/>
          </w:tcPr>
          <w:p w14:paraId="3D190C22">
            <w:pPr>
              <w:spacing w:line="480" w:lineRule="auto"/>
              <w:jc w:val="both"/>
              <w:rPr>
                <w:rFonts w:hint="eastAsia" w:ascii="宋体" w:hAnsi="宋体" w:eastAsia="宋体" w:cs="宋体"/>
                <w:b w:val="0"/>
                <w:bCs w:val="0"/>
                <w:color w:val="auto"/>
                <w:kern w:val="0"/>
                <w:sz w:val="24"/>
                <w:szCs w:val="24"/>
                <w:vertAlign w:val="baseline"/>
                <w:lang w:bidi="ar"/>
              </w:rPr>
            </w:pPr>
            <w:r>
              <w:rPr>
                <w:rFonts w:hint="eastAsia" w:ascii="宋体" w:hAnsi="宋体" w:eastAsia="宋体" w:cs="宋体"/>
                <w:b w:val="0"/>
                <w:bCs w:val="0"/>
                <w:i w:val="0"/>
                <w:iCs w:val="0"/>
                <w:caps w:val="0"/>
                <w:color w:val="auto"/>
                <w:spacing w:val="0"/>
                <w:sz w:val="24"/>
                <w:szCs w:val="24"/>
                <w:shd w:val="clear" w:fill="FFFFFF"/>
              </w:rPr>
              <w:t>NET-5 Rabbit Polyclonal Antibody</w:t>
            </w:r>
          </w:p>
        </w:tc>
      </w:tr>
      <w:tr w14:paraId="3B04D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4" w:type="dxa"/>
            <w:shd w:val="clear" w:color="auto" w:fill="auto"/>
            <w:vAlign w:val="center"/>
          </w:tcPr>
          <w:p w14:paraId="33E3334E">
            <w:pPr>
              <w:spacing w:line="480" w:lineRule="auto"/>
              <w:jc w:val="center"/>
              <w:rPr>
                <w:rFonts w:hint="eastAsia" w:ascii="宋体" w:hAnsi="宋体" w:eastAsia="宋体" w:cs="宋体"/>
                <w:b w:val="0"/>
                <w:bCs w:val="0"/>
                <w:color w:val="auto"/>
                <w:kern w:val="0"/>
                <w:sz w:val="24"/>
                <w:szCs w:val="24"/>
                <w:vertAlign w:val="baseline"/>
                <w:lang w:bidi="ar"/>
              </w:rPr>
            </w:pPr>
            <w:r>
              <w:rPr>
                <w:rFonts w:hint="eastAsia" w:ascii="宋体" w:hAnsi="宋体" w:eastAsia="宋体" w:cs="宋体"/>
                <w:b w:val="0"/>
                <w:bCs w:val="0"/>
                <w:color w:val="auto"/>
                <w:kern w:val="0"/>
                <w:sz w:val="24"/>
                <w:szCs w:val="24"/>
                <w:vertAlign w:val="baseline"/>
                <w:lang w:val="en-US" w:eastAsia="zh-CN" w:bidi="ar"/>
              </w:rPr>
              <w:t>英普特</w:t>
            </w:r>
          </w:p>
        </w:tc>
        <w:tc>
          <w:tcPr>
            <w:tcW w:w="1650" w:type="dxa"/>
            <w:vAlign w:val="center"/>
          </w:tcPr>
          <w:p w14:paraId="0396691F">
            <w:pPr>
              <w:spacing w:line="480" w:lineRule="auto"/>
              <w:jc w:val="center"/>
              <w:rPr>
                <w:rFonts w:hint="eastAsia" w:ascii="宋体" w:hAnsi="宋体" w:eastAsia="宋体" w:cs="宋体"/>
                <w:b w:val="0"/>
                <w:bCs w:val="0"/>
                <w:color w:val="auto"/>
                <w:kern w:val="0"/>
                <w:sz w:val="24"/>
                <w:szCs w:val="24"/>
                <w:vertAlign w:val="baseline"/>
                <w:lang w:val="en-US" w:eastAsia="zh-CN" w:bidi="ar"/>
              </w:rPr>
            </w:pPr>
            <w:r>
              <w:rPr>
                <w:rFonts w:hint="eastAsia" w:ascii="宋体" w:hAnsi="宋体" w:eastAsia="宋体" w:cs="宋体"/>
                <w:b w:val="0"/>
                <w:bCs w:val="0"/>
                <w:color w:val="auto"/>
                <w:kern w:val="0"/>
                <w:sz w:val="24"/>
                <w:szCs w:val="24"/>
                <w:vertAlign w:val="baseline"/>
                <w:lang w:val="en-US" w:eastAsia="zh-CN" w:bidi="ar"/>
              </w:rPr>
              <w:t>IM33108</w:t>
            </w:r>
          </w:p>
        </w:tc>
        <w:tc>
          <w:tcPr>
            <w:tcW w:w="6848" w:type="dxa"/>
            <w:vAlign w:val="center"/>
          </w:tcPr>
          <w:p w14:paraId="07A2F945">
            <w:pPr>
              <w:spacing w:line="480" w:lineRule="auto"/>
              <w:jc w:val="both"/>
              <w:rPr>
                <w:rFonts w:hint="eastAsia" w:ascii="宋体" w:hAnsi="宋体" w:eastAsia="宋体" w:cs="宋体"/>
                <w:b w:val="0"/>
                <w:bCs w:val="0"/>
                <w:color w:val="auto"/>
                <w:kern w:val="0"/>
                <w:sz w:val="24"/>
                <w:szCs w:val="24"/>
                <w:vertAlign w:val="baseline"/>
                <w:lang w:bidi="ar"/>
              </w:rPr>
            </w:pPr>
            <w:r>
              <w:rPr>
                <w:rFonts w:hint="eastAsia" w:ascii="宋体" w:hAnsi="宋体" w:eastAsia="宋体" w:cs="宋体"/>
                <w:b w:val="0"/>
                <w:bCs w:val="0"/>
                <w:i w:val="0"/>
                <w:iCs w:val="0"/>
                <w:caps w:val="0"/>
                <w:color w:val="auto"/>
                <w:spacing w:val="0"/>
                <w:sz w:val="24"/>
                <w:szCs w:val="24"/>
                <w:shd w:val="clear" w:fill="FFFFFF"/>
              </w:rPr>
              <w:t>Ubiquitin K63(17N13)Rabbit Monoclonal Antibody</w:t>
            </w:r>
          </w:p>
        </w:tc>
      </w:tr>
    </w:tbl>
    <w:p w14:paraId="48514460">
      <w:pPr>
        <w:rPr>
          <w:rFonts w:hint="eastAsia" w:ascii="宋体" w:hAnsi="宋体" w:eastAsia="宋体" w:cs="宋体"/>
          <w:b w:val="0"/>
          <w:bCs w:val="0"/>
          <w:sz w:val="24"/>
          <w:szCs w:val="24"/>
        </w:rPr>
      </w:pPr>
    </w:p>
    <w:p w14:paraId="679AEBE5">
      <w:pPr>
        <w:rPr>
          <w:rFonts w:hint="eastAsia" w:ascii="宋体" w:hAnsi="宋体" w:eastAsia="宋体" w:cs="宋体"/>
          <w:b w:val="0"/>
          <w:bCs w:val="0"/>
          <w:sz w:val="24"/>
          <w:szCs w:val="24"/>
        </w:rPr>
      </w:pPr>
    </w:p>
    <w:p w14:paraId="12A6F882">
      <w:pPr>
        <w:rPr>
          <w:rFonts w:hint="eastAsia" w:ascii="宋体" w:hAnsi="宋体" w:eastAsia="宋体" w:cs="宋体"/>
          <w:b w:val="0"/>
          <w:bCs w:val="0"/>
          <w:sz w:val="24"/>
          <w:szCs w:val="24"/>
        </w:rPr>
      </w:pPr>
    </w:p>
    <w:p w14:paraId="6E3597CC">
      <w:pPr>
        <w:rPr>
          <w:rFonts w:hint="eastAsia" w:ascii="宋体" w:hAnsi="宋体" w:eastAsia="宋体" w:cs="宋体"/>
          <w:b w:val="0"/>
          <w:bCs w:val="0"/>
          <w:sz w:val="24"/>
          <w:szCs w:val="24"/>
        </w:rPr>
      </w:pPr>
    </w:p>
    <w:p w14:paraId="2445D82F">
      <w:pPr>
        <w:rPr>
          <w:rFonts w:hint="eastAsia" w:ascii="宋体" w:hAnsi="宋体" w:eastAsia="宋体" w:cs="宋体"/>
          <w:b w:val="0"/>
          <w:bCs w:val="0"/>
          <w:sz w:val="24"/>
          <w:szCs w:val="24"/>
        </w:rPr>
      </w:pPr>
    </w:p>
    <w:p w14:paraId="13E4CED1">
      <w:pPr>
        <w:rPr>
          <w:rFonts w:hint="eastAsia" w:ascii="宋体" w:hAnsi="宋体" w:eastAsia="宋体" w:cs="宋体"/>
          <w:b w:val="0"/>
          <w:bCs w:val="0"/>
          <w:sz w:val="24"/>
          <w:szCs w:val="24"/>
        </w:rPr>
      </w:pPr>
    </w:p>
    <w:p w14:paraId="127AA950">
      <w:pPr>
        <w:rPr>
          <w:rFonts w:hint="eastAsia" w:ascii="宋体" w:hAnsi="宋体" w:eastAsia="宋体" w:cs="宋体"/>
          <w:b w:val="0"/>
          <w:bCs w:val="0"/>
          <w:sz w:val="24"/>
          <w:szCs w:val="24"/>
        </w:rPr>
      </w:pPr>
    </w:p>
    <w:p w14:paraId="2FF0E549">
      <w:pPr>
        <w:rPr>
          <w:rFonts w:hint="eastAsia" w:ascii="宋体" w:hAnsi="宋体" w:eastAsia="宋体" w:cs="宋体"/>
          <w:b w:val="0"/>
          <w:bCs w:val="0"/>
          <w:sz w:val="24"/>
          <w:szCs w:val="24"/>
        </w:rPr>
      </w:pPr>
    </w:p>
    <w:p w14:paraId="5477DF6E">
      <w:pPr>
        <w:rPr>
          <w:rFonts w:hint="eastAsia" w:ascii="宋体" w:hAnsi="宋体" w:eastAsia="宋体" w:cs="宋体"/>
          <w:b w:val="0"/>
          <w:bCs w:val="0"/>
          <w:sz w:val="24"/>
          <w:szCs w:val="24"/>
        </w:rPr>
      </w:pPr>
      <w:r>
        <w:rPr>
          <w:rFonts w:hint="eastAsia" w:ascii="宋体" w:hAnsi="宋体" w:eastAsia="宋体" w:cs="宋体"/>
          <w:sz w:val="24"/>
        </w:rPr>
        <mc:AlternateContent>
          <mc:Choice Requires="wps">
            <w:drawing>
              <wp:anchor distT="0" distB="0" distL="114300" distR="114300" simplePos="0" relativeHeight="251664384" behindDoc="0" locked="0" layoutInCell="1" allowOverlap="1">
                <wp:simplePos x="0" y="0"/>
                <wp:positionH relativeFrom="column">
                  <wp:posOffset>-93345</wp:posOffset>
                </wp:positionH>
                <wp:positionV relativeFrom="paragraph">
                  <wp:posOffset>446405</wp:posOffset>
                </wp:positionV>
                <wp:extent cx="6660515" cy="330200"/>
                <wp:effectExtent l="0" t="0" r="0" b="0"/>
                <wp:wrapSquare wrapText="bothSides"/>
                <wp:docPr id="2" name="文本框 2"/>
                <wp:cNvGraphicFramePr/>
                <a:graphic xmlns:a="http://schemas.openxmlformats.org/drawingml/2006/main">
                  <a:graphicData uri="http://schemas.microsoft.com/office/word/2010/wordprocessingShape">
                    <wps:wsp>
                      <wps:cNvSpPr txBox="1"/>
                      <wps:spPr>
                        <a:xfrm>
                          <a:off x="0" y="0"/>
                          <a:ext cx="6660515" cy="3302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16F6A6">
                            <w:pPr>
                              <w:jc w:val="left"/>
                            </w:pPr>
                            <w:r>
                              <w:rPr>
                                <w:rFonts w:hint="eastAsia" w:ascii="宋体" w:hAnsi="宋体" w:eastAsia="宋体" w:cs="宋体"/>
                                <w:b/>
                                <w:bCs/>
                                <w:color w:val="000000"/>
                                <w:kern w:val="0"/>
                                <w:sz w:val="20"/>
                                <w:szCs w:val="20"/>
                                <w:lang w:bidi="ar"/>
                              </w:rPr>
                              <w:t>免责声明</w:t>
                            </w:r>
                            <w:r>
                              <w:rPr>
                                <w:rFonts w:ascii="Calibri" w:hAnsi="Calibri" w:eastAsia="宋体" w:cs="Calibri"/>
                                <w:b/>
                                <w:bCs/>
                                <w:color w:val="000000"/>
                                <w:kern w:val="0"/>
                                <w:sz w:val="20"/>
                                <w:szCs w:val="20"/>
                                <w:lang w:bidi="ar"/>
                              </w:rPr>
                              <w:t xml:space="preserve">: </w:t>
                            </w:r>
                            <w:r>
                              <w:rPr>
                                <w:rFonts w:hint="eastAsia" w:ascii="宋体" w:hAnsi="宋体" w:eastAsia="宋体" w:cs="宋体"/>
                                <w:b/>
                                <w:bCs/>
                                <w:color w:val="000000"/>
                                <w:kern w:val="0"/>
                                <w:sz w:val="20"/>
                                <w:szCs w:val="20"/>
                                <w:lang w:bidi="ar"/>
                              </w:rPr>
                              <w:t>所有产品仅用作科学研究，不得用于其他用途！本公司将不为任何不正常使用此产品时所发生的意外负责。</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7.35pt;margin-top:35.15pt;height:26pt;width:524.45pt;mso-wrap-distance-bottom:0pt;mso-wrap-distance-left:9pt;mso-wrap-distance-right:9pt;mso-wrap-distance-top:0pt;z-index:251664384;mso-width-relative:page;mso-height-relative:page;" filled="f" stroked="f" coordsize="21600,21600" o:gfxdata="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&#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MRtCkTcAAAACwEAAA8AAAAAAAAAAQAgAAAAIgAAAGRy&#10;cy9kb3ducmV2LnhtbFBLAQIUABQAAAAIAIdO4kCi5r8OOgIAAGYEAAAOAAAAAAAAAAEAIAAAACsB&#10;AABkcnMvZTJvRG9jLnhtbFBLBQYAAAAABgAGAFkBAADXBQAAAAA=&#10;">
                <v:fill on="f" focussize="0,0"/>
                <v:stroke on="f" weight="0.5pt"/>
                <v:imagedata o:title=""/>
                <o:lock v:ext="edit" aspectratio="f"/>
                <v:textbox>
                  <w:txbxContent>
                    <w:p w14:paraId="0016F6A6">
                      <w:pPr>
                        <w:jc w:val="left"/>
                      </w:pPr>
                      <w:r>
                        <w:rPr>
                          <w:rFonts w:hint="eastAsia" w:ascii="宋体" w:hAnsi="宋体" w:eastAsia="宋体" w:cs="宋体"/>
                          <w:b/>
                          <w:bCs/>
                          <w:color w:val="000000"/>
                          <w:kern w:val="0"/>
                          <w:sz w:val="20"/>
                          <w:szCs w:val="20"/>
                          <w:lang w:bidi="ar"/>
                        </w:rPr>
                        <w:t>免责声明</w:t>
                      </w:r>
                      <w:r>
                        <w:rPr>
                          <w:rFonts w:ascii="Calibri" w:hAnsi="Calibri" w:eastAsia="宋体" w:cs="Calibri"/>
                          <w:b/>
                          <w:bCs/>
                          <w:color w:val="000000"/>
                          <w:kern w:val="0"/>
                          <w:sz w:val="20"/>
                          <w:szCs w:val="20"/>
                          <w:lang w:bidi="ar"/>
                        </w:rPr>
                        <w:t xml:space="preserve">: </w:t>
                      </w:r>
                      <w:r>
                        <w:rPr>
                          <w:rFonts w:hint="eastAsia" w:ascii="宋体" w:hAnsi="宋体" w:eastAsia="宋体" w:cs="宋体"/>
                          <w:b/>
                          <w:bCs/>
                          <w:color w:val="000000"/>
                          <w:kern w:val="0"/>
                          <w:sz w:val="20"/>
                          <w:szCs w:val="20"/>
                          <w:lang w:bidi="ar"/>
                        </w:rPr>
                        <w:t>所有产品仅用作科学研究，不得用于其他用途！本公司将不为任何不正常使用此产品时所发生的意外负责。</w:t>
                      </w:r>
                    </w:p>
                  </w:txbxContent>
                </v:textbox>
                <w10:wrap type="square"/>
              </v:shape>
            </w:pict>
          </mc:Fallback>
        </mc:AlternateContent>
      </w:r>
    </w:p>
    <w:p w14:paraId="7081DD86">
      <w:pPr>
        <w:rPr>
          <w:rFonts w:hint="eastAsia" w:ascii="宋体" w:hAnsi="宋体" w:eastAsia="宋体" w:cs="宋体"/>
          <w:b w:val="0"/>
          <w:bCs w:val="0"/>
          <w:sz w:val="24"/>
          <w:szCs w:val="24"/>
        </w:rPr>
      </w:pPr>
    </w:p>
    <w:p w14:paraId="5320DA15">
      <w:pPr>
        <w:rPr>
          <w:rFonts w:hint="eastAsia" w:ascii="宋体" w:hAnsi="宋体" w:eastAsia="宋体" w:cs="宋体"/>
          <w:b w:val="0"/>
          <w:bCs w:val="0"/>
          <w:sz w:val="24"/>
          <w:szCs w:val="24"/>
        </w:rPr>
      </w:pPr>
    </w:p>
    <w:p w14:paraId="137E9550">
      <w:pPr>
        <w:rPr>
          <w:rFonts w:hint="eastAsia" w:ascii="宋体" w:hAnsi="宋体" w:eastAsia="宋体" w:cs="宋体"/>
          <w:b w:val="0"/>
          <w:bCs w:val="0"/>
          <w:sz w:val="24"/>
          <w:szCs w:val="24"/>
        </w:rPr>
      </w:pPr>
    </w:p>
    <w:p w14:paraId="5258C13A">
      <w:pPr>
        <w:rPr>
          <w:rFonts w:hint="eastAsia" w:ascii="宋体" w:hAnsi="宋体" w:eastAsia="宋体" w:cs="宋体"/>
          <w:b w:val="0"/>
          <w:bCs w:val="0"/>
          <w:sz w:val="24"/>
          <w:szCs w:val="24"/>
        </w:rPr>
      </w:pPr>
    </w:p>
    <w:p w14:paraId="56156148">
      <w:pPr>
        <w:rPr>
          <w:rFonts w:hint="eastAsia" w:ascii="宋体" w:hAnsi="宋体" w:eastAsia="宋体" w:cs="宋体"/>
          <w:b w:val="0"/>
          <w:bCs w:val="0"/>
          <w:sz w:val="24"/>
          <w:szCs w:val="24"/>
        </w:rPr>
      </w:pPr>
    </w:p>
    <w:p w14:paraId="6CEFFE70">
      <w:pPr>
        <w:rPr>
          <w:rFonts w:hint="eastAsia" w:ascii="宋体" w:hAnsi="宋体" w:eastAsia="宋体" w:cs="宋体"/>
          <w:b w:val="0"/>
          <w:bCs w:val="0"/>
          <w:sz w:val="24"/>
          <w:szCs w:val="24"/>
        </w:rPr>
      </w:pPr>
    </w:p>
    <w:p w14:paraId="54F0A8CF">
      <w:pPr>
        <w:rPr>
          <w:rFonts w:hint="eastAsia" w:ascii="宋体" w:hAnsi="宋体" w:eastAsia="宋体" w:cs="宋体"/>
          <w:b w:val="0"/>
          <w:bCs w:val="0"/>
          <w:sz w:val="24"/>
          <w:szCs w:val="24"/>
        </w:rPr>
      </w:pPr>
      <w:r>
        <w:rPr>
          <w:rFonts w:hint="eastAsia" w:ascii="宋体" w:hAnsi="宋体" w:eastAsia="宋体" w:cs="宋体"/>
          <w:b/>
          <w:bCs/>
          <w:color w:val="000000"/>
          <w:kern w:val="0"/>
          <w:sz w:val="24"/>
        </w:rPr>
        <w:drawing>
          <wp:anchor distT="0" distB="0" distL="114300" distR="114300" simplePos="0" relativeHeight="251663360" behindDoc="0" locked="0" layoutInCell="1" allowOverlap="1">
            <wp:simplePos x="0" y="0"/>
            <wp:positionH relativeFrom="column">
              <wp:posOffset>-34925</wp:posOffset>
            </wp:positionH>
            <wp:positionV relativeFrom="paragraph">
              <wp:posOffset>71120</wp:posOffset>
            </wp:positionV>
            <wp:extent cx="6335395" cy="1526540"/>
            <wp:effectExtent l="0" t="0" r="0" b="17145"/>
            <wp:wrapNone/>
            <wp:docPr id="3" name="图片 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
                    <pic:cNvPicPr>
                      <a:picLocks noChangeAspect="1"/>
                    </pic:cNvPicPr>
                  </pic:nvPicPr>
                  <pic:blipFill>
                    <a:blip r:embed="rId7"/>
                    <a:srcRect b="25962"/>
                    <a:stretch>
                      <a:fillRect/>
                    </a:stretch>
                  </pic:blipFill>
                  <pic:spPr>
                    <a:xfrm>
                      <a:off x="0" y="0"/>
                      <a:ext cx="6335395" cy="1526540"/>
                    </a:xfrm>
                    <a:prstGeom prst="rect">
                      <a:avLst/>
                    </a:prstGeom>
                  </pic:spPr>
                </pic:pic>
              </a:graphicData>
            </a:graphic>
          </wp:anchor>
        </w:drawing>
      </w:r>
    </w:p>
    <w:p w14:paraId="39778BEB">
      <w:pPr>
        <w:rPr>
          <w:rFonts w:hint="eastAsia" w:ascii="宋体" w:hAnsi="宋体" w:eastAsia="宋体" w:cs="宋体"/>
          <w:b w:val="0"/>
          <w:bCs w:val="0"/>
          <w:sz w:val="24"/>
          <w:szCs w:val="24"/>
        </w:rPr>
      </w:pPr>
    </w:p>
    <w:p w14:paraId="77078761">
      <w:pPr>
        <w:rPr>
          <w:rFonts w:hint="eastAsia" w:ascii="宋体" w:hAnsi="宋体" w:eastAsia="宋体" w:cs="宋体"/>
          <w:b w:val="0"/>
          <w:bCs w:val="0"/>
          <w:sz w:val="24"/>
          <w:szCs w:val="24"/>
        </w:rPr>
      </w:pPr>
    </w:p>
    <w:p w14:paraId="0FB364DB">
      <w:pPr>
        <w:rPr>
          <w:rFonts w:hint="eastAsia" w:ascii="宋体" w:hAnsi="宋体" w:eastAsia="宋体" w:cs="宋体"/>
          <w:b w:val="0"/>
          <w:bCs w:val="0"/>
          <w:sz w:val="24"/>
          <w:szCs w:val="24"/>
        </w:rPr>
      </w:pPr>
    </w:p>
    <w:p w14:paraId="2AC0F51D">
      <w:pPr>
        <w:rPr>
          <w:rFonts w:hint="eastAsia" w:ascii="宋体" w:hAnsi="宋体" w:eastAsia="宋体" w:cs="宋体"/>
          <w:b w:val="0"/>
          <w:bCs w:val="0"/>
          <w:sz w:val="24"/>
          <w:szCs w:val="24"/>
        </w:rPr>
      </w:pPr>
    </w:p>
    <w:p w14:paraId="2F64306F">
      <w:pPr>
        <w:rPr>
          <w:rFonts w:hint="eastAsia" w:ascii="宋体" w:hAnsi="宋体" w:eastAsia="宋体" w:cs="宋体"/>
          <w:b w:val="0"/>
          <w:bCs w:val="0"/>
          <w:sz w:val="24"/>
          <w:szCs w:val="24"/>
        </w:rPr>
      </w:pPr>
    </w:p>
    <w:p w14:paraId="7F0B15EF">
      <w:pPr>
        <w:rPr>
          <w:rFonts w:hint="eastAsia" w:ascii="宋体" w:hAnsi="宋体" w:eastAsia="宋体" w:cs="宋体"/>
          <w:b w:val="0"/>
          <w:bCs w:val="0"/>
          <w:sz w:val="24"/>
          <w:szCs w:val="24"/>
        </w:rPr>
      </w:pPr>
      <w:bookmarkStart w:id="0" w:name="_GoBack"/>
      <w:bookmarkEnd w:id="0"/>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Malgun Gothic">
    <w:panose1 w:val="020B0503020000020004"/>
    <w:charset w:val="81"/>
    <w:family w:val="swiss"/>
    <w:pitch w:val="default"/>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2E9F24">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6EDB3A">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786EDB3A">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8C9953">
    <w:pPr>
      <w:pStyle w:val="5"/>
      <w:pBdr>
        <w:bottom w:val="triple" w:color="003E8B" w:sz="8" w:space="1"/>
      </w:pBdr>
    </w:pPr>
    <w:r>
      <w:rPr>
        <w:sz w:val="32"/>
      </w:rPr>
      <mc:AlternateContent>
        <mc:Choice Requires="wps">
          <w:drawing>
            <wp:anchor distT="0" distB="0" distL="114300" distR="114300" simplePos="0" relativeHeight="251662336" behindDoc="0" locked="0" layoutInCell="1" allowOverlap="1">
              <wp:simplePos x="0" y="0"/>
              <wp:positionH relativeFrom="column">
                <wp:posOffset>4606290</wp:posOffset>
              </wp:positionH>
              <wp:positionV relativeFrom="paragraph">
                <wp:posOffset>29210</wp:posOffset>
              </wp:positionV>
              <wp:extent cx="1765300" cy="278130"/>
              <wp:effectExtent l="0" t="0" r="0" b="0"/>
              <wp:wrapNone/>
              <wp:docPr id="1" name="文本框 1"/>
              <wp:cNvGraphicFramePr/>
              <a:graphic xmlns:a="http://schemas.openxmlformats.org/drawingml/2006/main">
                <a:graphicData uri="http://schemas.microsoft.com/office/word/2010/wordprocessingShape">
                  <wps:wsp>
                    <wps:cNvSpPr txBox="1"/>
                    <wps:spPr>
                      <a:xfrm>
                        <a:off x="5593715" y="685800"/>
                        <a:ext cx="1765300" cy="2781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38BF83">
                          <w:pPr>
                            <w:rPr>
                              <w:color w:val="295D9E"/>
                            </w:rPr>
                          </w:pPr>
                          <w:r>
                            <w:rPr>
                              <w:color w:val="295D9E"/>
                            </w:rPr>
                            <w:fldChar w:fldCharType="begin"/>
                          </w:r>
                          <w:r>
                            <w:rPr>
                              <w:color w:val="295D9E"/>
                            </w:rPr>
                            <w:instrText xml:space="preserve"> HYPERLINK "http://www.followme" </w:instrText>
                          </w:r>
                          <w:r>
                            <w:rPr>
                              <w:color w:val="295D9E"/>
                            </w:rPr>
                            <w:fldChar w:fldCharType="separate"/>
                          </w:r>
                          <w:r>
                            <w:rPr>
                              <w:rFonts w:hint="eastAsia" w:ascii="Malgun Gothic" w:hAnsi="Malgun Gothic" w:eastAsia="Malgun Gothic" w:cs="Malgun Gothic"/>
                              <w:b/>
                              <w:bCs/>
                              <w:color w:val="295D9E"/>
                              <w:kern w:val="0"/>
                              <w:sz w:val="18"/>
                              <w:szCs w:val="18"/>
                              <w:lang w:bidi="ar"/>
                            </w:rPr>
                            <w:t>www.followme</w:t>
                          </w:r>
                          <w:r>
                            <w:rPr>
                              <w:rFonts w:ascii="Malgun Gothic" w:hAnsi="Malgun Gothic" w:eastAsia="Malgun Gothic" w:cs="Malgun Gothic"/>
                              <w:b/>
                              <w:bCs/>
                              <w:color w:val="295D9E"/>
                              <w:kern w:val="0"/>
                              <w:sz w:val="18"/>
                              <w:szCs w:val="18"/>
                              <w:lang w:bidi="ar"/>
                            </w:rPr>
                            <w:fldChar w:fldCharType="end"/>
                          </w:r>
                          <w:r>
                            <w:rPr>
                              <w:rFonts w:hint="eastAsia" w:ascii="Malgun Gothic" w:hAnsi="Malgun Gothic" w:eastAsia="Malgun Gothic" w:cs="Malgun Gothic"/>
                              <w:b/>
                              <w:bCs/>
                              <w:color w:val="295D9E"/>
                              <w:kern w:val="0"/>
                              <w:sz w:val="18"/>
                              <w:szCs w:val="18"/>
                              <w:lang w:bidi="ar"/>
                            </w:rPr>
                            <w:t>-shop.com</w:t>
                          </w:r>
                        </w:p>
                        <w:p w14:paraId="216322F0"/>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2.7pt;margin-top:2.3pt;height:21.9pt;width:139pt;z-index:251662336;mso-width-relative:page;mso-height-relative:page;" filled="f" stroked="f" coordsize="21600,21600" o:gfxdata="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56U36NkAAAAJAQAADwAAAAAAAAABACAA&#10;AAAiAAAAZHJzL2Rvd25yZXYueG1sUEsBAhQAFAAAAAgAh07iQGGOvFVFAgAAcQQAAA4AAAAAAAAA&#10;AQAgAAAAKAEAAGRycy9lMm9Eb2MueG1sUEsFBgAAAAAGAAYAWQEAAN8FAAAAAA==&#10;">
              <v:fill on="f" focussize="0,0"/>
              <v:stroke on="f" weight="0.5pt"/>
              <v:imagedata o:title=""/>
              <o:lock v:ext="edit" aspectratio="f"/>
              <v:textbox>
                <w:txbxContent>
                  <w:p w14:paraId="4838BF83">
                    <w:pPr>
                      <w:rPr>
                        <w:color w:val="295D9E"/>
                      </w:rPr>
                    </w:pPr>
                    <w:r>
                      <w:rPr>
                        <w:color w:val="295D9E"/>
                      </w:rPr>
                      <w:fldChar w:fldCharType="begin"/>
                    </w:r>
                    <w:r>
                      <w:rPr>
                        <w:color w:val="295D9E"/>
                      </w:rPr>
                      <w:instrText xml:space="preserve"> HYPERLINK "http://www.followme" </w:instrText>
                    </w:r>
                    <w:r>
                      <w:rPr>
                        <w:color w:val="295D9E"/>
                      </w:rPr>
                      <w:fldChar w:fldCharType="separate"/>
                    </w:r>
                    <w:r>
                      <w:rPr>
                        <w:rFonts w:hint="eastAsia" w:ascii="Malgun Gothic" w:hAnsi="Malgun Gothic" w:eastAsia="Malgun Gothic" w:cs="Malgun Gothic"/>
                        <w:b/>
                        <w:bCs/>
                        <w:color w:val="295D9E"/>
                        <w:kern w:val="0"/>
                        <w:sz w:val="18"/>
                        <w:szCs w:val="18"/>
                        <w:lang w:bidi="ar"/>
                      </w:rPr>
                      <w:t>www.followme</w:t>
                    </w:r>
                    <w:r>
                      <w:rPr>
                        <w:rFonts w:ascii="Malgun Gothic" w:hAnsi="Malgun Gothic" w:eastAsia="Malgun Gothic" w:cs="Malgun Gothic"/>
                        <w:b/>
                        <w:bCs/>
                        <w:color w:val="295D9E"/>
                        <w:kern w:val="0"/>
                        <w:sz w:val="18"/>
                        <w:szCs w:val="18"/>
                        <w:lang w:bidi="ar"/>
                      </w:rPr>
                      <w:fldChar w:fldCharType="end"/>
                    </w:r>
                    <w:r>
                      <w:rPr>
                        <w:rFonts w:hint="eastAsia" w:ascii="Malgun Gothic" w:hAnsi="Malgun Gothic" w:eastAsia="Malgun Gothic" w:cs="Malgun Gothic"/>
                        <w:b/>
                        <w:bCs/>
                        <w:color w:val="295D9E"/>
                        <w:kern w:val="0"/>
                        <w:sz w:val="18"/>
                        <w:szCs w:val="18"/>
                        <w:lang w:bidi="ar"/>
                      </w:rPr>
                      <w:t>-shop.com</w:t>
                    </w:r>
                  </w:p>
                  <w:p w14:paraId="216322F0"/>
                </w:txbxContent>
              </v:textbox>
            </v:shape>
          </w:pict>
        </mc:Fallback>
      </mc:AlternateContent>
    </w:r>
    <w:r>
      <w:rPr>
        <w:sz w:val="32"/>
      </w:rPr>
      <w:drawing>
        <wp:anchor distT="0" distB="0" distL="114300" distR="114300" simplePos="0" relativeHeight="251661312" behindDoc="1" locked="0" layoutInCell="1" allowOverlap="1">
          <wp:simplePos x="0" y="0"/>
          <wp:positionH relativeFrom="column">
            <wp:posOffset>-44450</wp:posOffset>
          </wp:positionH>
          <wp:positionV relativeFrom="paragraph">
            <wp:posOffset>-374015</wp:posOffset>
          </wp:positionV>
          <wp:extent cx="1909445" cy="637540"/>
          <wp:effectExtent l="0" t="0" r="14605" b="10160"/>
          <wp:wrapTight wrapText="bothSides">
            <wp:wrapPolygon>
              <wp:start x="0" y="0"/>
              <wp:lineTo x="0" y="20653"/>
              <wp:lineTo x="21334" y="20653"/>
              <wp:lineTo x="21334" y="0"/>
              <wp:lineTo x="0" y="0"/>
            </wp:wrapPolygon>
          </wp:wrapTight>
          <wp:docPr id="12" name="图片 1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2"/>
                  <pic:cNvPicPr>
                    <a:picLocks noChangeAspect="1"/>
                  </pic:cNvPicPr>
                </pic:nvPicPr>
                <pic:blipFill>
                  <a:blip r:embed="rId1"/>
                  <a:srcRect t="35220" b="44017"/>
                  <a:stretch>
                    <a:fillRect/>
                  </a:stretch>
                </pic:blipFill>
                <pic:spPr>
                  <a:xfrm>
                    <a:off x="0" y="0"/>
                    <a:ext cx="1909445" cy="637540"/>
                  </a:xfrm>
                  <a:prstGeom prst="rect">
                    <a:avLst/>
                  </a:prstGeom>
                </pic:spPr>
              </pic:pic>
            </a:graphicData>
          </a:graphic>
        </wp:anchor>
      </w:drawing>
    </w:r>
  </w:p>
  <w:p w14:paraId="6651D016">
    <w:pPr>
      <w:pStyle w:val="5"/>
      <w:pBdr>
        <w:bottom w:val="triple" w:color="003E8B" w:sz="8"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NiMDFlZGQwNmM3NmU0NjljZGI1NzFlZTkyYWY1MWEifQ=="/>
  </w:docVars>
  <w:rsids>
    <w:rsidRoot w:val="0035183A"/>
    <w:rsid w:val="0003485D"/>
    <w:rsid w:val="00176F1B"/>
    <w:rsid w:val="0035183A"/>
    <w:rsid w:val="00536B98"/>
    <w:rsid w:val="00550BCD"/>
    <w:rsid w:val="007E1D7D"/>
    <w:rsid w:val="009E519B"/>
    <w:rsid w:val="00B55938"/>
    <w:rsid w:val="00CF34D4"/>
    <w:rsid w:val="01A21D3D"/>
    <w:rsid w:val="01A35951"/>
    <w:rsid w:val="01AF5509"/>
    <w:rsid w:val="0290580B"/>
    <w:rsid w:val="02B42E54"/>
    <w:rsid w:val="02D636D0"/>
    <w:rsid w:val="02EA66DE"/>
    <w:rsid w:val="030869F3"/>
    <w:rsid w:val="03EB455D"/>
    <w:rsid w:val="03FA4AAA"/>
    <w:rsid w:val="0427636F"/>
    <w:rsid w:val="043D4F04"/>
    <w:rsid w:val="0456002C"/>
    <w:rsid w:val="04A82FDF"/>
    <w:rsid w:val="04C623DD"/>
    <w:rsid w:val="04CB683D"/>
    <w:rsid w:val="04E1218F"/>
    <w:rsid w:val="04FB3667"/>
    <w:rsid w:val="04FB646B"/>
    <w:rsid w:val="055A65D5"/>
    <w:rsid w:val="058A7125"/>
    <w:rsid w:val="05BA16ED"/>
    <w:rsid w:val="05C017FD"/>
    <w:rsid w:val="05FC198B"/>
    <w:rsid w:val="061A2BD4"/>
    <w:rsid w:val="06510B3A"/>
    <w:rsid w:val="067223C3"/>
    <w:rsid w:val="06C9422E"/>
    <w:rsid w:val="074404E4"/>
    <w:rsid w:val="07485E01"/>
    <w:rsid w:val="074C6AD5"/>
    <w:rsid w:val="077935FE"/>
    <w:rsid w:val="07B47F33"/>
    <w:rsid w:val="08D863D1"/>
    <w:rsid w:val="091118F3"/>
    <w:rsid w:val="09183997"/>
    <w:rsid w:val="09185925"/>
    <w:rsid w:val="09B0719F"/>
    <w:rsid w:val="09C74F1B"/>
    <w:rsid w:val="09D37312"/>
    <w:rsid w:val="09E647D0"/>
    <w:rsid w:val="0AA00DD9"/>
    <w:rsid w:val="0B557BA5"/>
    <w:rsid w:val="0B750ECF"/>
    <w:rsid w:val="0C48085D"/>
    <w:rsid w:val="0C9E1B7D"/>
    <w:rsid w:val="0CA971D2"/>
    <w:rsid w:val="0CAF5529"/>
    <w:rsid w:val="0CC7715B"/>
    <w:rsid w:val="0D67410D"/>
    <w:rsid w:val="0E2356A9"/>
    <w:rsid w:val="0E7C503C"/>
    <w:rsid w:val="0E871FE6"/>
    <w:rsid w:val="0E8841E4"/>
    <w:rsid w:val="0E8E1971"/>
    <w:rsid w:val="0E99362C"/>
    <w:rsid w:val="0EA63999"/>
    <w:rsid w:val="0EC904D1"/>
    <w:rsid w:val="0F1B0D26"/>
    <w:rsid w:val="0F817C7F"/>
    <w:rsid w:val="106A09CE"/>
    <w:rsid w:val="10A21ECE"/>
    <w:rsid w:val="10E71524"/>
    <w:rsid w:val="114747AE"/>
    <w:rsid w:val="11C52438"/>
    <w:rsid w:val="11C75D80"/>
    <w:rsid w:val="11FE45DE"/>
    <w:rsid w:val="122132F7"/>
    <w:rsid w:val="126741BF"/>
    <w:rsid w:val="12C909E1"/>
    <w:rsid w:val="12F84AB4"/>
    <w:rsid w:val="131E7B40"/>
    <w:rsid w:val="13456D24"/>
    <w:rsid w:val="13ED5C8D"/>
    <w:rsid w:val="13F4443E"/>
    <w:rsid w:val="140F6D84"/>
    <w:rsid w:val="142F5D29"/>
    <w:rsid w:val="14D26837"/>
    <w:rsid w:val="151C4E66"/>
    <w:rsid w:val="152754B3"/>
    <w:rsid w:val="156F4137"/>
    <w:rsid w:val="15E056F0"/>
    <w:rsid w:val="162A486A"/>
    <w:rsid w:val="164107F7"/>
    <w:rsid w:val="16905666"/>
    <w:rsid w:val="16A135AF"/>
    <w:rsid w:val="16D27BE2"/>
    <w:rsid w:val="17064446"/>
    <w:rsid w:val="172E0C15"/>
    <w:rsid w:val="17681CF4"/>
    <w:rsid w:val="17B26323"/>
    <w:rsid w:val="17D22922"/>
    <w:rsid w:val="18676043"/>
    <w:rsid w:val="18CE2115"/>
    <w:rsid w:val="18D05D24"/>
    <w:rsid w:val="19106403"/>
    <w:rsid w:val="19224548"/>
    <w:rsid w:val="198B64F6"/>
    <w:rsid w:val="19AA6DAB"/>
    <w:rsid w:val="19AF7FBA"/>
    <w:rsid w:val="1A150F6C"/>
    <w:rsid w:val="1A651128"/>
    <w:rsid w:val="1AD33783"/>
    <w:rsid w:val="1BEB27DD"/>
    <w:rsid w:val="1C44345E"/>
    <w:rsid w:val="1C585945"/>
    <w:rsid w:val="1CA92351"/>
    <w:rsid w:val="1D8D1F09"/>
    <w:rsid w:val="1DA76D00"/>
    <w:rsid w:val="1DB34347"/>
    <w:rsid w:val="1DE91AC0"/>
    <w:rsid w:val="1E0F5A13"/>
    <w:rsid w:val="1E61514A"/>
    <w:rsid w:val="1EE302BC"/>
    <w:rsid w:val="1EEB5B4B"/>
    <w:rsid w:val="1F096D88"/>
    <w:rsid w:val="201A6269"/>
    <w:rsid w:val="206800B8"/>
    <w:rsid w:val="208158C6"/>
    <w:rsid w:val="20F13933"/>
    <w:rsid w:val="21577664"/>
    <w:rsid w:val="21A32975"/>
    <w:rsid w:val="21B34857"/>
    <w:rsid w:val="21F323C4"/>
    <w:rsid w:val="225E5072"/>
    <w:rsid w:val="22733774"/>
    <w:rsid w:val="231E5021"/>
    <w:rsid w:val="238F4C63"/>
    <w:rsid w:val="23AF388C"/>
    <w:rsid w:val="23C92041"/>
    <w:rsid w:val="24932711"/>
    <w:rsid w:val="24A75B2E"/>
    <w:rsid w:val="24AA6AB3"/>
    <w:rsid w:val="24EE1B26"/>
    <w:rsid w:val="24F84634"/>
    <w:rsid w:val="24F85191"/>
    <w:rsid w:val="24FC4AFB"/>
    <w:rsid w:val="24FD0F0B"/>
    <w:rsid w:val="2539478B"/>
    <w:rsid w:val="253A0920"/>
    <w:rsid w:val="253A1F73"/>
    <w:rsid w:val="256F3379"/>
    <w:rsid w:val="25CF29F0"/>
    <w:rsid w:val="25E63EC6"/>
    <w:rsid w:val="26B6341C"/>
    <w:rsid w:val="26D00946"/>
    <w:rsid w:val="26E13751"/>
    <w:rsid w:val="26EC32D6"/>
    <w:rsid w:val="27263B64"/>
    <w:rsid w:val="27312FD9"/>
    <w:rsid w:val="279C532A"/>
    <w:rsid w:val="279D2125"/>
    <w:rsid w:val="27E47575"/>
    <w:rsid w:val="27E8394B"/>
    <w:rsid w:val="27F26105"/>
    <w:rsid w:val="28967984"/>
    <w:rsid w:val="28BB4829"/>
    <w:rsid w:val="2973448D"/>
    <w:rsid w:val="2980047C"/>
    <w:rsid w:val="29BD2425"/>
    <w:rsid w:val="29C37F84"/>
    <w:rsid w:val="2A343AAB"/>
    <w:rsid w:val="2A385754"/>
    <w:rsid w:val="2A930168"/>
    <w:rsid w:val="2AFA03B3"/>
    <w:rsid w:val="2B0A3913"/>
    <w:rsid w:val="2B3B1EEA"/>
    <w:rsid w:val="2BC0099B"/>
    <w:rsid w:val="2BD25DB0"/>
    <w:rsid w:val="2BD7361B"/>
    <w:rsid w:val="2C2026D3"/>
    <w:rsid w:val="2C6319AB"/>
    <w:rsid w:val="2C7B2207"/>
    <w:rsid w:val="2C8F6305"/>
    <w:rsid w:val="2CDF2535"/>
    <w:rsid w:val="2CF76DD3"/>
    <w:rsid w:val="2CFF1A94"/>
    <w:rsid w:val="2D4A15DA"/>
    <w:rsid w:val="2D8C5507"/>
    <w:rsid w:val="2DA42F6E"/>
    <w:rsid w:val="2DAD2D26"/>
    <w:rsid w:val="2E2A593D"/>
    <w:rsid w:val="2E750D92"/>
    <w:rsid w:val="2EB73FD3"/>
    <w:rsid w:val="2F0A41BA"/>
    <w:rsid w:val="2F0B703D"/>
    <w:rsid w:val="2F2F5242"/>
    <w:rsid w:val="2F757B98"/>
    <w:rsid w:val="2FDD6D10"/>
    <w:rsid w:val="303957E2"/>
    <w:rsid w:val="305A5381"/>
    <w:rsid w:val="30704386"/>
    <w:rsid w:val="308D3CB6"/>
    <w:rsid w:val="312E5A3D"/>
    <w:rsid w:val="318254C8"/>
    <w:rsid w:val="31D53C4D"/>
    <w:rsid w:val="3200615C"/>
    <w:rsid w:val="322C20DD"/>
    <w:rsid w:val="32304F3B"/>
    <w:rsid w:val="32656891"/>
    <w:rsid w:val="32755D55"/>
    <w:rsid w:val="32803246"/>
    <w:rsid w:val="33124D10"/>
    <w:rsid w:val="331369C4"/>
    <w:rsid w:val="33337A61"/>
    <w:rsid w:val="33512240"/>
    <w:rsid w:val="33785CD4"/>
    <w:rsid w:val="338D30F2"/>
    <w:rsid w:val="33DE7FB6"/>
    <w:rsid w:val="34373437"/>
    <w:rsid w:val="34712317"/>
    <w:rsid w:val="34A42ADE"/>
    <w:rsid w:val="34F2723B"/>
    <w:rsid w:val="35122777"/>
    <w:rsid w:val="35635123"/>
    <w:rsid w:val="35637488"/>
    <w:rsid w:val="357E70FE"/>
    <w:rsid w:val="35E478EA"/>
    <w:rsid w:val="35FE2DA3"/>
    <w:rsid w:val="360601AF"/>
    <w:rsid w:val="363C1CC9"/>
    <w:rsid w:val="368A58F2"/>
    <w:rsid w:val="370D2F60"/>
    <w:rsid w:val="373A520C"/>
    <w:rsid w:val="375774C7"/>
    <w:rsid w:val="37677135"/>
    <w:rsid w:val="38866F49"/>
    <w:rsid w:val="38954773"/>
    <w:rsid w:val="38C8700E"/>
    <w:rsid w:val="394A04DB"/>
    <w:rsid w:val="395231E3"/>
    <w:rsid w:val="39903C9D"/>
    <w:rsid w:val="39CE2D14"/>
    <w:rsid w:val="3A0D7368"/>
    <w:rsid w:val="3A1316E7"/>
    <w:rsid w:val="3ABC5A81"/>
    <w:rsid w:val="3AC11A5B"/>
    <w:rsid w:val="3AC5428F"/>
    <w:rsid w:val="3AE86372"/>
    <w:rsid w:val="3B0D4306"/>
    <w:rsid w:val="3B213CCB"/>
    <w:rsid w:val="3B4648CF"/>
    <w:rsid w:val="3B8E0546"/>
    <w:rsid w:val="3BAD3A17"/>
    <w:rsid w:val="3BCE7032"/>
    <w:rsid w:val="3C0D0E14"/>
    <w:rsid w:val="3C22392D"/>
    <w:rsid w:val="3C300415"/>
    <w:rsid w:val="3C964676"/>
    <w:rsid w:val="3CC06644"/>
    <w:rsid w:val="3CC350C0"/>
    <w:rsid w:val="3CCA6C49"/>
    <w:rsid w:val="3D56682D"/>
    <w:rsid w:val="3E941738"/>
    <w:rsid w:val="3F5D7999"/>
    <w:rsid w:val="3F6420B9"/>
    <w:rsid w:val="3F903F59"/>
    <w:rsid w:val="3FBD5D22"/>
    <w:rsid w:val="40111F29"/>
    <w:rsid w:val="402121C3"/>
    <w:rsid w:val="404E06BB"/>
    <w:rsid w:val="40652770"/>
    <w:rsid w:val="40D40882"/>
    <w:rsid w:val="417B4D1B"/>
    <w:rsid w:val="41F97A45"/>
    <w:rsid w:val="425A43EC"/>
    <w:rsid w:val="43037617"/>
    <w:rsid w:val="432C2568"/>
    <w:rsid w:val="43C413C1"/>
    <w:rsid w:val="44297ADF"/>
    <w:rsid w:val="44FF5E25"/>
    <w:rsid w:val="450056F2"/>
    <w:rsid w:val="460E6F41"/>
    <w:rsid w:val="46816D3A"/>
    <w:rsid w:val="46D43F69"/>
    <w:rsid w:val="46EA3DBD"/>
    <w:rsid w:val="471D7638"/>
    <w:rsid w:val="473E4B6F"/>
    <w:rsid w:val="47524251"/>
    <w:rsid w:val="47AC0A26"/>
    <w:rsid w:val="47B944B8"/>
    <w:rsid w:val="47BF10AC"/>
    <w:rsid w:val="48023292"/>
    <w:rsid w:val="48A500FE"/>
    <w:rsid w:val="48AE09FE"/>
    <w:rsid w:val="491102ED"/>
    <w:rsid w:val="4AC53A79"/>
    <w:rsid w:val="4B1906C2"/>
    <w:rsid w:val="4B36638E"/>
    <w:rsid w:val="4B6D0F55"/>
    <w:rsid w:val="4B7625DA"/>
    <w:rsid w:val="4B9E34FB"/>
    <w:rsid w:val="4BAD788C"/>
    <w:rsid w:val="4C026C1B"/>
    <w:rsid w:val="4C734401"/>
    <w:rsid w:val="4CA07244"/>
    <w:rsid w:val="4CAC0AD9"/>
    <w:rsid w:val="4CC61202"/>
    <w:rsid w:val="4CD25495"/>
    <w:rsid w:val="4CE121B6"/>
    <w:rsid w:val="4CE7420C"/>
    <w:rsid w:val="4D027309"/>
    <w:rsid w:val="4D7550D6"/>
    <w:rsid w:val="4D883D5B"/>
    <w:rsid w:val="4E086014"/>
    <w:rsid w:val="4E21535E"/>
    <w:rsid w:val="4ECD1797"/>
    <w:rsid w:val="4EE30774"/>
    <w:rsid w:val="4EF84E1A"/>
    <w:rsid w:val="4F250268"/>
    <w:rsid w:val="4F9672A2"/>
    <w:rsid w:val="4FB2334F"/>
    <w:rsid w:val="4FF06B27"/>
    <w:rsid w:val="50347DB4"/>
    <w:rsid w:val="50AA641F"/>
    <w:rsid w:val="50B45146"/>
    <w:rsid w:val="51134C3F"/>
    <w:rsid w:val="511D63FF"/>
    <w:rsid w:val="512E60BF"/>
    <w:rsid w:val="51A95BF6"/>
    <w:rsid w:val="51B0659F"/>
    <w:rsid w:val="51B22A95"/>
    <w:rsid w:val="520A0F25"/>
    <w:rsid w:val="525C3A3C"/>
    <w:rsid w:val="52765914"/>
    <w:rsid w:val="52825D84"/>
    <w:rsid w:val="52B177D5"/>
    <w:rsid w:val="52C00468"/>
    <w:rsid w:val="532967CF"/>
    <w:rsid w:val="53785E53"/>
    <w:rsid w:val="53932FAA"/>
    <w:rsid w:val="539D4A4F"/>
    <w:rsid w:val="53B001FF"/>
    <w:rsid w:val="53E92D37"/>
    <w:rsid w:val="541E5F16"/>
    <w:rsid w:val="54323AA5"/>
    <w:rsid w:val="54A51507"/>
    <w:rsid w:val="54B14700"/>
    <w:rsid w:val="54C41083"/>
    <w:rsid w:val="553426D6"/>
    <w:rsid w:val="55824075"/>
    <w:rsid w:val="560F0C8F"/>
    <w:rsid w:val="5617026F"/>
    <w:rsid w:val="565C2AE2"/>
    <w:rsid w:val="56611E44"/>
    <w:rsid w:val="56855713"/>
    <w:rsid w:val="56B345FC"/>
    <w:rsid w:val="57400A23"/>
    <w:rsid w:val="57475263"/>
    <w:rsid w:val="57D60ECC"/>
    <w:rsid w:val="57E013BB"/>
    <w:rsid w:val="583F13D4"/>
    <w:rsid w:val="585C6786"/>
    <w:rsid w:val="58B076F4"/>
    <w:rsid w:val="591B4F3B"/>
    <w:rsid w:val="598A5B73"/>
    <w:rsid w:val="59EC2E62"/>
    <w:rsid w:val="5A6C3F68"/>
    <w:rsid w:val="5AF922F3"/>
    <w:rsid w:val="5AFF0F58"/>
    <w:rsid w:val="5B5154DF"/>
    <w:rsid w:val="5BA844A1"/>
    <w:rsid w:val="5C2F4090"/>
    <w:rsid w:val="5C5B3413"/>
    <w:rsid w:val="5C990CF9"/>
    <w:rsid w:val="5CDB64B9"/>
    <w:rsid w:val="5CF01708"/>
    <w:rsid w:val="5D4123D7"/>
    <w:rsid w:val="5D597EB6"/>
    <w:rsid w:val="5D672422"/>
    <w:rsid w:val="5D7B548F"/>
    <w:rsid w:val="5DAE4FBE"/>
    <w:rsid w:val="5E4E5970"/>
    <w:rsid w:val="5EB05E27"/>
    <w:rsid w:val="5F6642FA"/>
    <w:rsid w:val="5F6A4287"/>
    <w:rsid w:val="5FBF617C"/>
    <w:rsid w:val="609A74D9"/>
    <w:rsid w:val="614D672E"/>
    <w:rsid w:val="61547844"/>
    <w:rsid w:val="619C67A3"/>
    <w:rsid w:val="61AD0F24"/>
    <w:rsid w:val="61FD7F78"/>
    <w:rsid w:val="621341DF"/>
    <w:rsid w:val="62254213"/>
    <w:rsid w:val="6232562F"/>
    <w:rsid w:val="624F75D6"/>
    <w:rsid w:val="62556F61"/>
    <w:rsid w:val="62592AC8"/>
    <w:rsid w:val="626165F7"/>
    <w:rsid w:val="62975CA9"/>
    <w:rsid w:val="62B77DD9"/>
    <w:rsid w:val="62BC7C0A"/>
    <w:rsid w:val="62BF467C"/>
    <w:rsid w:val="635D7616"/>
    <w:rsid w:val="63F70E13"/>
    <w:rsid w:val="643C4635"/>
    <w:rsid w:val="64656DDA"/>
    <w:rsid w:val="64680641"/>
    <w:rsid w:val="64770B68"/>
    <w:rsid w:val="64B23ADF"/>
    <w:rsid w:val="64E00258"/>
    <w:rsid w:val="64EC121F"/>
    <w:rsid w:val="64EC56DE"/>
    <w:rsid w:val="64FB2961"/>
    <w:rsid w:val="65921D24"/>
    <w:rsid w:val="65B740EF"/>
    <w:rsid w:val="65D07218"/>
    <w:rsid w:val="66053E13"/>
    <w:rsid w:val="6629681B"/>
    <w:rsid w:val="662E380F"/>
    <w:rsid w:val="666202C9"/>
    <w:rsid w:val="66825B6B"/>
    <w:rsid w:val="6728510A"/>
    <w:rsid w:val="672B7977"/>
    <w:rsid w:val="673C1CED"/>
    <w:rsid w:val="6758751F"/>
    <w:rsid w:val="682B106B"/>
    <w:rsid w:val="683B3E0E"/>
    <w:rsid w:val="68573A55"/>
    <w:rsid w:val="68D63E24"/>
    <w:rsid w:val="691C697F"/>
    <w:rsid w:val="69423218"/>
    <w:rsid w:val="694542C0"/>
    <w:rsid w:val="699F1009"/>
    <w:rsid w:val="69D63949"/>
    <w:rsid w:val="6A66623D"/>
    <w:rsid w:val="6ABF0EDD"/>
    <w:rsid w:val="6B0C16AE"/>
    <w:rsid w:val="6B221653"/>
    <w:rsid w:val="6B266D59"/>
    <w:rsid w:val="6B29793D"/>
    <w:rsid w:val="6B7150EA"/>
    <w:rsid w:val="6B927388"/>
    <w:rsid w:val="6BBC512F"/>
    <w:rsid w:val="6C3C0985"/>
    <w:rsid w:val="6C5245F2"/>
    <w:rsid w:val="6C573929"/>
    <w:rsid w:val="6CAA23D4"/>
    <w:rsid w:val="6D0D1994"/>
    <w:rsid w:val="6D640F1E"/>
    <w:rsid w:val="6D68150D"/>
    <w:rsid w:val="6D9A555F"/>
    <w:rsid w:val="6DAA6C99"/>
    <w:rsid w:val="6DEC3D19"/>
    <w:rsid w:val="6E2D0A58"/>
    <w:rsid w:val="6E3B1685"/>
    <w:rsid w:val="6E5411B6"/>
    <w:rsid w:val="6ED1189B"/>
    <w:rsid w:val="6ED326BA"/>
    <w:rsid w:val="6F287D25"/>
    <w:rsid w:val="6F346BAB"/>
    <w:rsid w:val="6F5526E8"/>
    <w:rsid w:val="6F8D320C"/>
    <w:rsid w:val="705431DA"/>
    <w:rsid w:val="70620583"/>
    <w:rsid w:val="70A32F59"/>
    <w:rsid w:val="70B05257"/>
    <w:rsid w:val="70CA6F8F"/>
    <w:rsid w:val="70CD5B01"/>
    <w:rsid w:val="71BF1D25"/>
    <w:rsid w:val="71D67E3E"/>
    <w:rsid w:val="729566E4"/>
    <w:rsid w:val="72C96D2F"/>
    <w:rsid w:val="72E122C6"/>
    <w:rsid w:val="72F41A37"/>
    <w:rsid w:val="732F3C62"/>
    <w:rsid w:val="73593E1A"/>
    <w:rsid w:val="73870D9C"/>
    <w:rsid w:val="73CD02AE"/>
    <w:rsid w:val="74056518"/>
    <w:rsid w:val="74214EE2"/>
    <w:rsid w:val="74396708"/>
    <w:rsid w:val="74EA63F1"/>
    <w:rsid w:val="75411B00"/>
    <w:rsid w:val="758B050D"/>
    <w:rsid w:val="75C65B4A"/>
    <w:rsid w:val="76CD7B40"/>
    <w:rsid w:val="76CE572E"/>
    <w:rsid w:val="76D96ADA"/>
    <w:rsid w:val="76EC369B"/>
    <w:rsid w:val="7701609E"/>
    <w:rsid w:val="77680095"/>
    <w:rsid w:val="778F7D08"/>
    <w:rsid w:val="77DA3130"/>
    <w:rsid w:val="78104D48"/>
    <w:rsid w:val="78121E8B"/>
    <w:rsid w:val="782E17BB"/>
    <w:rsid w:val="78485127"/>
    <w:rsid w:val="785678B3"/>
    <w:rsid w:val="7864155B"/>
    <w:rsid w:val="789C74A8"/>
    <w:rsid w:val="78B90220"/>
    <w:rsid w:val="78D20C44"/>
    <w:rsid w:val="79005552"/>
    <w:rsid w:val="7975186D"/>
    <w:rsid w:val="79A16AF1"/>
    <w:rsid w:val="79D4566A"/>
    <w:rsid w:val="79F75D05"/>
    <w:rsid w:val="7A684B2A"/>
    <w:rsid w:val="7A884CAB"/>
    <w:rsid w:val="7A9C401C"/>
    <w:rsid w:val="7AB21380"/>
    <w:rsid w:val="7AC95598"/>
    <w:rsid w:val="7AE812E5"/>
    <w:rsid w:val="7AED199D"/>
    <w:rsid w:val="7B016CDB"/>
    <w:rsid w:val="7B0D1A60"/>
    <w:rsid w:val="7B315EF7"/>
    <w:rsid w:val="7B5641E6"/>
    <w:rsid w:val="7BC565E6"/>
    <w:rsid w:val="7C312449"/>
    <w:rsid w:val="7C345DD3"/>
    <w:rsid w:val="7C95491D"/>
    <w:rsid w:val="7C9A0FEA"/>
    <w:rsid w:val="7CAD3FB2"/>
    <w:rsid w:val="7CAF571D"/>
    <w:rsid w:val="7DD259B9"/>
    <w:rsid w:val="7DDA520A"/>
    <w:rsid w:val="7DDB7408"/>
    <w:rsid w:val="7E0624A3"/>
    <w:rsid w:val="7E3E2C83"/>
    <w:rsid w:val="7E9114B5"/>
    <w:rsid w:val="7EF420BE"/>
    <w:rsid w:val="7F7801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Times New Roman" w:hAnsi="Times New Roman" w:eastAsia="Times New Roman" w:cs="Times New Roman"/>
      <w:szCs w:val="21"/>
      <w:lang w:eastAsia="en-US"/>
    </w:rPr>
  </w:style>
  <w:style w:type="paragraph" w:styleId="3">
    <w:name w:val="Balloon Text"/>
    <w:basedOn w:val="1"/>
    <w:link w:val="12"/>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font21"/>
    <w:basedOn w:val="8"/>
    <w:qFormat/>
    <w:uiPriority w:val="0"/>
    <w:rPr>
      <w:rFonts w:hint="eastAsia" w:ascii="宋体" w:hAnsi="宋体" w:eastAsia="宋体" w:cs="宋体"/>
      <w:color w:val="000000"/>
      <w:sz w:val="26"/>
      <w:szCs w:val="26"/>
      <w:u w:val="none"/>
    </w:rPr>
  </w:style>
  <w:style w:type="paragraph" w:customStyle="1" w:styleId="10">
    <w:name w:val="Table Text"/>
    <w:basedOn w:val="1"/>
    <w:semiHidden/>
    <w:qFormat/>
    <w:uiPriority w:val="0"/>
    <w:rPr>
      <w:rFonts w:ascii="Times New Roman" w:hAnsi="Times New Roman" w:eastAsia="Times New Roman" w:cs="Times New Roman"/>
      <w:sz w:val="19"/>
      <w:szCs w:val="19"/>
      <w:lang w:eastAsia="en-US"/>
    </w:rPr>
  </w:style>
  <w:style w:type="table" w:customStyle="1" w:styleId="11">
    <w:name w:val="Table Normal"/>
    <w:semiHidden/>
    <w:unhideWhenUsed/>
    <w:qFormat/>
    <w:uiPriority w:val="0"/>
    <w:tblPr>
      <w:tblCellMar>
        <w:top w:w="0" w:type="dxa"/>
        <w:left w:w="0" w:type="dxa"/>
        <w:bottom w:w="0" w:type="dxa"/>
        <w:right w:w="0" w:type="dxa"/>
      </w:tblCellMar>
    </w:tblPr>
  </w:style>
  <w:style w:type="character" w:customStyle="1" w:styleId="12">
    <w:name w:val="批注框文本 Char"/>
    <w:basedOn w:val="8"/>
    <w:link w:val="3"/>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655</Words>
  <Characters>3294</Characters>
  <Lines>1</Lines>
  <Paragraphs>1</Paragraphs>
  <TotalTime>0</TotalTime>
  <ScaleCrop>false</ScaleCrop>
  <LinksUpToDate>false</LinksUpToDate>
  <CharactersWithSpaces>3618</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2025-02-19T04:59:00Z</dcterms:created>
  <dc:creator>Administrator</dc:creator>
  <cp:lastModifiedBy>EVEN.</cp:lastModifiedBy>
  <dcterms:modified xsi:type="dcterms:W3CDTF">2025-11-07T03:35:34Z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C0A75FF1E2FD466780F980D00EEF7C66_13</vt:lpwstr>
  </property>
  <property fmtid="{D5CDD505-2E9C-101B-9397-08002B2CF9AE}" pid="4" name="KSOTemplateDocerSaveRecord">
    <vt:lpwstr>eyJoZGlkIjoiOGVmMWQyNjRmNDQ0M2ExYzU1Y2IyZGUwZGQ2ZmJkZmIiLCJ1c2VySWQiOiI0NTA4MTE1OTEifQ==</vt:lpwstr>
  </property>
</Properties>
</file>